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292"/>
        <w:gridCol w:w="2893"/>
        <w:gridCol w:w="3175"/>
      </w:tblGrid>
      <w:tr w:rsidR="00530B9A" w14:paraId="045DE55C" w14:textId="77777777" w:rsidTr="00226D06">
        <w:tc>
          <w:tcPr>
            <w:tcW w:w="3333" w:type="dxa"/>
          </w:tcPr>
          <w:p w14:paraId="157966E6" w14:textId="77777777" w:rsidR="00026471" w:rsidRPr="00BA0382" w:rsidRDefault="0028720A" w:rsidP="00057AFD">
            <w:pPr>
              <w:rPr>
                <w:rFonts w:ascii="Arial" w:hAnsi="Arial"/>
                <w:sz w:val="32"/>
              </w:rPr>
            </w:pPr>
            <w:r>
              <w:rPr>
                <w:rFonts w:ascii="Arial" w:hAnsi="Arial"/>
                <w:noProof/>
                <w:sz w:val="32"/>
                <w:lang w:val="en-US"/>
              </w:rPr>
              <w:drawing>
                <wp:inline distT="0" distB="0" distL="0" distR="0" wp14:anchorId="1997D7F1" wp14:editId="7143EC66">
                  <wp:extent cx="1266825" cy="1343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1343025"/>
                          </a:xfrm>
                          <a:prstGeom prst="rect">
                            <a:avLst/>
                          </a:prstGeom>
                          <a:noFill/>
                          <a:ln>
                            <a:noFill/>
                          </a:ln>
                        </pic:spPr>
                      </pic:pic>
                    </a:graphicData>
                  </a:graphic>
                </wp:inline>
              </w:drawing>
            </w:r>
          </w:p>
        </w:tc>
        <w:tc>
          <w:tcPr>
            <w:tcW w:w="2995" w:type="dxa"/>
          </w:tcPr>
          <w:p w14:paraId="6D6D3E7F" w14:textId="77777777" w:rsidR="00026471" w:rsidRPr="00BA0382" w:rsidRDefault="00026471" w:rsidP="00057AFD">
            <w:pPr>
              <w:rPr>
                <w:rFonts w:ascii="Arial" w:hAnsi="Arial"/>
                <w:sz w:val="32"/>
              </w:rPr>
            </w:pPr>
          </w:p>
        </w:tc>
        <w:tc>
          <w:tcPr>
            <w:tcW w:w="3248" w:type="dxa"/>
          </w:tcPr>
          <w:p w14:paraId="0ABD6E41" w14:textId="169502A8" w:rsidR="00026471" w:rsidRPr="00BA0382" w:rsidRDefault="00026471" w:rsidP="006C4CAF">
            <w:pPr>
              <w:autoSpaceDE w:val="0"/>
              <w:autoSpaceDN w:val="0"/>
              <w:adjustRightInd w:val="0"/>
              <w:ind w:right="-166"/>
              <w:rPr>
                <w:rFonts w:ascii="Arial" w:hAnsi="Arial"/>
                <w:lang w:val="en-US"/>
              </w:rPr>
            </w:pPr>
          </w:p>
          <w:p w14:paraId="29168F0E" w14:textId="77777777" w:rsidR="006C4CAF" w:rsidRPr="006C4CAF" w:rsidRDefault="006C4CAF" w:rsidP="006C4CAF">
            <w:pPr>
              <w:autoSpaceDE w:val="0"/>
              <w:autoSpaceDN w:val="0"/>
              <w:adjustRightInd w:val="0"/>
              <w:ind w:right="176"/>
              <w:jc w:val="right"/>
              <w:rPr>
                <w:rFonts w:ascii="Times New Roman" w:hAnsi="Times New Roman" w:cs="Times New Roman"/>
                <w:sz w:val="20"/>
                <w:szCs w:val="20"/>
                <w:lang w:val="en-US"/>
              </w:rPr>
            </w:pPr>
            <w:r w:rsidRPr="006C4CAF">
              <w:rPr>
                <w:rFonts w:ascii="Times New Roman" w:hAnsi="Times New Roman" w:cs="Times New Roman"/>
                <w:sz w:val="20"/>
                <w:szCs w:val="20"/>
                <w:lang w:val="en-US"/>
              </w:rPr>
              <w:t xml:space="preserve">Orca Energy Group Inc. </w:t>
            </w:r>
          </w:p>
          <w:p w14:paraId="617AE121" w14:textId="77777777" w:rsidR="006C4CAF" w:rsidRPr="006C4CAF" w:rsidRDefault="006C4CAF" w:rsidP="006C4CAF">
            <w:pPr>
              <w:autoSpaceDE w:val="0"/>
              <w:autoSpaceDN w:val="0"/>
              <w:adjustRightInd w:val="0"/>
              <w:ind w:right="176"/>
              <w:jc w:val="right"/>
              <w:rPr>
                <w:rFonts w:ascii="Times New Roman" w:hAnsi="Times New Roman" w:cs="Times New Roman"/>
                <w:sz w:val="20"/>
                <w:szCs w:val="20"/>
                <w:lang w:val="en-US"/>
              </w:rPr>
            </w:pPr>
            <w:r w:rsidRPr="006C4CAF">
              <w:rPr>
                <w:rFonts w:ascii="Times New Roman" w:hAnsi="Times New Roman" w:cs="Times New Roman"/>
                <w:sz w:val="20"/>
                <w:szCs w:val="20"/>
                <w:lang w:val="en-US"/>
              </w:rPr>
              <w:t>Vistra Corporate Services Centre</w:t>
            </w:r>
          </w:p>
          <w:p w14:paraId="421B8F0C" w14:textId="77777777" w:rsidR="006C4CAF" w:rsidRPr="006C4CAF" w:rsidRDefault="006C4CAF" w:rsidP="006C4CAF">
            <w:pPr>
              <w:autoSpaceDE w:val="0"/>
              <w:autoSpaceDN w:val="0"/>
              <w:adjustRightInd w:val="0"/>
              <w:ind w:right="176"/>
              <w:jc w:val="right"/>
              <w:rPr>
                <w:rFonts w:ascii="Times New Roman" w:hAnsi="Times New Roman" w:cs="Times New Roman"/>
                <w:sz w:val="20"/>
                <w:szCs w:val="20"/>
                <w:lang w:val="en-US"/>
              </w:rPr>
            </w:pPr>
            <w:r w:rsidRPr="006C4CAF">
              <w:rPr>
                <w:rFonts w:ascii="Times New Roman" w:hAnsi="Times New Roman" w:cs="Times New Roman"/>
                <w:sz w:val="20"/>
                <w:szCs w:val="20"/>
                <w:lang w:val="en-US"/>
              </w:rPr>
              <w:t>Wickhams Cay II</w:t>
            </w:r>
          </w:p>
          <w:p w14:paraId="364B93F4" w14:textId="77777777" w:rsidR="006C4CAF" w:rsidRPr="006C4CAF" w:rsidRDefault="006C4CAF" w:rsidP="006C4CAF">
            <w:pPr>
              <w:autoSpaceDE w:val="0"/>
              <w:autoSpaceDN w:val="0"/>
              <w:adjustRightInd w:val="0"/>
              <w:ind w:right="176"/>
              <w:jc w:val="right"/>
              <w:rPr>
                <w:rFonts w:ascii="Times New Roman" w:hAnsi="Times New Roman" w:cs="Times New Roman"/>
                <w:sz w:val="20"/>
                <w:szCs w:val="20"/>
                <w:lang w:val="en-US"/>
              </w:rPr>
            </w:pPr>
            <w:r w:rsidRPr="006C4CAF">
              <w:rPr>
                <w:rFonts w:ascii="Times New Roman" w:hAnsi="Times New Roman" w:cs="Times New Roman"/>
                <w:sz w:val="20"/>
                <w:szCs w:val="20"/>
                <w:lang w:val="en-US"/>
              </w:rPr>
              <w:t xml:space="preserve">Road Town, Tortola </w:t>
            </w:r>
          </w:p>
          <w:p w14:paraId="3A87BCAC" w14:textId="0C77D441" w:rsidR="006C4CAF" w:rsidRPr="00BA0382" w:rsidRDefault="006C4CAF" w:rsidP="006C4CAF">
            <w:pPr>
              <w:autoSpaceDE w:val="0"/>
              <w:autoSpaceDN w:val="0"/>
              <w:adjustRightInd w:val="0"/>
              <w:ind w:right="176"/>
              <w:jc w:val="right"/>
              <w:rPr>
                <w:rFonts w:ascii="Arial" w:hAnsi="Arial"/>
                <w:sz w:val="32"/>
              </w:rPr>
            </w:pPr>
            <w:r w:rsidRPr="006C4CAF">
              <w:rPr>
                <w:rFonts w:ascii="Times New Roman" w:hAnsi="Times New Roman" w:cs="Times New Roman"/>
                <w:sz w:val="20"/>
                <w:szCs w:val="20"/>
                <w:lang w:val="en-US"/>
              </w:rPr>
              <w:t>British Virgin Islands</w:t>
            </w:r>
          </w:p>
        </w:tc>
      </w:tr>
    </w:tbl>
    <w:p w14:paraId="2134A9DB" w14:textId="77777777" w:rsidR="00026471" w:rsidRPr="0009067F" w:rsidRDefault="00C95F42" w:rsidP="00442F25">
      <w:pPr>
        <w:spacing w:before="120" w:after="200"/>
        <w:rPr>
          <w:rFonts w:ascii="Times New Roman" w:hAnsi="Times New Roman" w:cs="Times New Roman"/>
          <w:b/>
          <w:sz w:val="20"/>
          <w:szCs w:val="20"/>
        </w:rPr>
      </w:pPr>
      <w:r w:rsidRPr="0009067F">
        <w:rPr>
          <w:rFonts w:ascii="Times New Roman" w:hAnsi="Times New Roman" w:cs="Times New Roman"/>
          <w:b/>
          <w:bCs/>
          <w:sz w:val="20"/>
          <w:szCs w:val="20"/>
        </w:rPr>
        <w:t>TSX-V: ORC.A, ORC.B</w:t>
      </w:r>
      <w:r w:rsidRPr="0009067F">
        <w:rPr>
          <w:rFonts w:ascii="Times New Roman" w:hAnsi="Times New Roman" w:cs="Times New Roman"/>
          <w:sz w:val="20"/>
          <w:szCs w:val="20"/>
        </w:rPr>
        <w:t xml:space="preserve"> </w:t>
      </w:r>
    </w:p>
    <w:p w14:paraId="7C64E935" w14:textId="77777777" w:rsidR="00026471" w:rsidRPr="0009067F" w:rsidRDefault="00C95F42" w:rsidP="00442F25">
      <w:pPr>
        <w:spacing w:after="200"/>
        <w:rPr>
          <w:rFonts w:ascii="Times New Roman" w:hAnsi="Times New Roman" w:cs="Times New Roman"/>
          <w:b/>
          <w:sz w:val="20"/>
          <w:szCs w:val="20"/>
        </w:rPr>
      </w:pPr>
      <w:r w:rsidRPr="0009067F">
        <w:rPr>
          <w:rFonts w:ascii="Times New Roman" w:hAnsi="Times New Roman" w:cs="Times New Roman"/>
          <w:b/>
          <w:sz w:val="20"/>
          <w:szCs w:val="20"/>
        </w:rPr>
        <w:t>FOR IMMEDIATE RELEASE</w:t>
      </w:r>
    </w:p>
    <w:p w14:paraId="585BADF1" w14:textId="00602A4E" w:rsidR="00442F25" w:rsidRDefault="00442F25" w:rsidP="00442F25">
      <w:pPr>
        <w:spacing w:after="200"/>
        <w:jc w:val="center"/>
        <w:rPr>
          <w:rFonts w:ascii="Times New Roman" w:hAnsi="Times New Roman" w:cs="Times New Roman"/>
          <w:b/>
          <w:i/>
          <w:sz w:val="20"/>
          <w:szCs w:val="20"/>
        </w:rPr>
      </w:pPr>
      <w:r w:rsidRPr="00442F25">
        <w:rPr>
          <w:rFonts w:ascii="Times New Roman" w:hAnsi="Times New Roman" w:cs="Times New Roman"/>
          <w:b/>
          <w:i/>
          <w:sz w:val="20"/>
          <w:szCs w:val="20"/>
        </w:rPr>
        <w:t xml:space="preserve">Orca Energy Group </w:t>
      </w:r>
      <w:r w:rsidR="00E41253">
        <w:rPr>
          <w:rFonts w:ascii="Times New Roman" w:hAnsi="Times New Roman" w:cs="Times New Roman"/>
          <w:b/>
          <w:i/>
          <w:sz w:val="20"/>
          <w:szCs w:val="20"/>
        </w:rPr>
        <w:t xml:space="preserve">Announces </w:t>
      </w:r>
      <w:r w:rsidR="004F5602">
        <w:rPr>
          <w:rFonts w:ascii="Times New Roman" w:hAnsi="Times New Roman" w:cs="Times New Roman"/>
          <w:b/>
          <w:i/>
          <w:sz w:val="20"/>
          <w:szCs w:val="20"/>
        </w:rPr>
        <w:t xml:space="preserve">UK Employee Redundancy Process and </w:t>
      </w:r>
      <w:r w:rsidR="001733B1">
        <w:rPr>
          <w:rFonts w:ascii="Times New Roman" w:hAnsi="Times New Roman" w:cs="Times New Roman"/>
          <w:b/>
          <w:i/>
          <w:sz w:val="20"/>
          <w:szCs w:val="20"/>
        </w:rPr>
        <w:t>Change to the Board of Directors</w:t>
      </w:r>
      <w:r w:rsidR="00CE0325">
        <w:rPr>
          <w:rFonts w:ascii="Times New Roman" w:hAnsi="Times New Roman" w:cs="Times New Roman"/>
          <w:b/>
          <w:i/>
          <w:sz w:val="20"/>
          <w:szCs w:val="20"/>
        </w:rPr>
        <w:t xml:space="preserve"> </w:t>
      </w:r>
    </w:p>
    <w:p w14:paraId="7AFB8ABB" w14:textId="01A74306" w:rsidR="005A5134" w:rsidRDefault="00442F25" w:rsidP="00442F25">
      <w:pPr>
        <w:spacing w:after="200"/>
        <w:jc w:val="both"/>
        <w:rPr>
          <w:rStyle w:val="Strong"/>
          <w:rFonts w:ascii="Times New Roman" w:hAnsi="Times New Roman" w:cs="Times New Roman"/>
          <w:b w:val="0"/>
          <w:bCs w:val="0"/>
          <w:sz w:val="20"/>
          <w:szCs w:val="20"/>
          <w:bdr w:val="none" w:sz="0" w:space="0" w:color="auto" w:frame="1"/>
          <w:shd w:val="clear" w:color="auto" w:fill="FFFFFF"/>
        </w:rPr>
      </w:pPr>
      <w:r w:rsidRPr="00442F25">
        <w:rPr>
          <w:rStyle w:val="Strong"/>
          <w:rFonts w:ascii="Times New Roman" w:hAnsi="Times New Roman" w:cs="Times New Roman"/>
          <w:sz w:val="20"/>
          <w:szCs w:val="20"/>
          <w:bdr w:val="none" w:sz="0" w:space="0" w:color="auto" w:frame="1"/>
          <w:shd w:val="clear" w:color="auto" w:fill="FFFFFF"/>
        </w:rPr>
        <w:t xml:space="preserve">TORTOLA, British Virgin Islands – </w:t>
      </w:r>
      <w:r w:rsidR="000A411D">
        <w:rPr>
          <w:rStyle w:val="Strong"/>
          <w:rFonts w:ascii="Times New Roman" w:hAnsi="Times New Roman" w:cs="Times New Roman"/>
          <w:sz w:val="20"/>
          <w:szCs w:val="20"/>
          <w:bdr w:val="none" w:sz="0" w:space="0" w:color="auto" w:frame="1"/>
          <w:shd w:val="clear" w:color="auto" w:fill="FFFFFF"/>
        </w:rPr>
        <w:t>October</w:t>
      </w:r>
      <w:r w:rsidRPr="00442F25">
        <w:rPr>
          <w:rStyle w:val="Strong"/>
          <w:rFonts w:ascii="Times New Roman" w:hAnsi="Times New Roman" w:cs="Times New Roman"/>
          <w:sz w:val="20"/>
          <w:szCs w:val="20"/>
          <w:bdr w:val="none" w:sz="0" w:space="0" w:color="auto" w:frame="1"/>
          <w:shd w:val="clear" w:color="auto" w:fill="FFFFFF"/>
        </w:rPr>
        <w:t xml:space="preserve"> </w:t>
      </w:r>
      <w:r w:rsidR="00444B2D">
        <w:rPr>
          <w:rStyle w:val="Strong"/>
          <w:rFonts w:ascii="Times New Roman" w:hAnsi="Times New Roman" w:cs="Times New Roman"/>
          <w:sz w:val="20"/>
          <w:szCs w:val="20"/>
          <w:bdr w:val="none" w:sz="0" w:space="0" w:color="auto" w:frame="1"/>
          <w:shd w:val="clear" w:color="auto" w:fill="FFFFFF"/>
        </w:rPr>
        <w:t>2</w:t>
      </w:r>
      <w:r w:rsidR="00022619">
        <w:rPr>
          <w:rStyle w:val="Strong"/>
          <w:rFonts w:ascii="Times New Roman" w:hAnsi="Times New Roman" w:cs="Times New Roman"/>
          <w:sz w:val="20"/>
          <w:szCs w:val="20"/>
          <w:bdr w:val="none" w:sz="0" w:space="0" w:color="auto" w:frame="1"/>
          <w:shd w:val="clear" w:color="auto" w:fill="FFFFFF"/>
        </w:rPr>
        <w:t>7</w:t>
      </w:r>
      <w:r w:rsidRPr="00442F25">
        <w:rPr>
          <w:rStyle w:val="Strong"/>
          <w:rFonts w:ascii="Times New Roman" w:hAnsi="Times New Roman" w:cs="Times New Roman"/>
          <w:sz w:val="20"/>
          <w:szCs w:val="20"/>
          <w:bdr w:val="none" w:sz="0" w:space="0" w:color="auto" w:frame="1"/>
          <w:shd w:val="clear" w:color="auto" w:fill="FFFFFF"/>
        </w:rPr>
        <w:t xml:space="preserve">, 2026 – Orca Energy Group Inc. </w:t>
      </w:r>
      <w:r w:rsidRPr="00442F25">
        <w:rPr>
          <w:rStyle w:val="Strong"/>
          <w:rFonts w:ascii="Times New Roman" w:hAnsi="Times New Roman" w:cs="Times New Roman"/>
          <w:b w:val="0"/>
          <w:bCs w:val="0"/>
          <w:sz w:val="20"/>
          <w:szCs w:val="20"/>
          <w:bdr w:val="none" w:sz="0" w:space="0" w:color="auto" w:frame="1"/>
          <w:shd w:val="clear" w:color="auto" w:fill="FFFFFF"/>
        </w:rPr>
        <w:t>(</w:t>
      </w:r>
      <w:r w:rsidR="00C21A0A" w:rsidRPr="00800B2C">
        <w:rPr>
          <w:rFonts w:ascii="Times New Roman" w:hAnsi="Times New Roman" w:cs="Times New Roman"/>
          <w:sz w:val="20"/>
          <w:szCs w:val="20"/>
          <w:shd w:val="clear" w:color="auto" w:fill="FFFFFF"/>
        </w:rPr>
        <w:t>“</w:t>
      </w:r>
      <w:r w:rsidRPr="00442F25">
        <w:rPr>
          <w:rStyle w:val="Strong"/>
          <w:rFonts w:ascii="Times New Roman" w:hAnsi="Times New Roman" w:cs="Times New Roman"/>
          <w:sz w:val="20"/>
          <w:szCs w:val="20"/>
          <w:bdr w:val="none" w:sz="0" w:space="0" w:color="auto" w:frame="1"/>
          <w:shd w:val="clear" w:color="auto" w:fill="FFFFFF"/>
        </w:rPr>
        <w:t>Orca</w:t>
      </w:r>
      <w:r w:rsidR="00C21A0A" w:rsidRPr="00800B2C">
        <w:rPr>
          <w:rFonts w:ascii="Times New Roman" w:hAnsi="Times New Roman" w:cs="Times New Roman"/>
          <w:sz w:val="20"/>
          <w:szCs w:val="20"/>
          <w:shd w:val="clear" w:color="auto" w:fill="FFFFFF"/>
        </w:rPr>
        <w:t>”</w:t>
      </w:r>
      <w:r w:rsidRPr="00442F25">
        <w:rPr>
          <w:rStyle w:val="Strong"/>
          <w:rFonts w:ascii="Times New Roman" w:hAnsi="Times New Roman" w:cs="Times New Roman"/>
          <w:sz w:val="20"/>
          <w:szCs w:val="20"/>
          <w:bdr w:val="none" w:sz="0" w:space="0" w:color="auto" w:frame="1"/>
          <w:shd w:val="clear" w:color="auto" w:fill="FFFFFF"/>
        </w:rPr>
        <w:t xml:space="preserve"> </w:t>
      </w:r>
      <w:r w:rsidRPr="00442F25">
        <w:rPr>
          <w:rStyle w:val="Strong"/>
          <w:rFonts w:ascii="Times New Roman" w:hAnsi="Times New Roman" w:cs="Times New Roman"/>
          <w:b w:val="0"/>
          <w:bCs w:val="0"/>
          <w:sz w:val="20"/>
          <w:szCs w:val="20"/>
          <w:bdr w:val="none" w:sz="0" w:space="0" w:color="auto" w:frame="1"/>
          <w:shd w:val="clear" w:color="auto" w:fill="FFFFFF"/>
        </w:rPr>
        <w:t xml:space="preserve">or the </w:t>
      </w:r>
      <w:r w:rsidR="00C21A0A" w:rsidRPr="00800B2C">
        <w:rPr>
          <w:rFonts w:ascii="Times New Roman" w:hAnsi="Times New Roman" w:cs="Times New Roman"/>
          <w:sz w:val="20"/>
          <w:szCs w:val="20"/>
          <w:shd w:val="clear" w:color="auto" w:fill="FFFFFF"/>
        </w:rPr>
        <w:t>“</w:t>
      </w:r>
      <w:r w:rsidRPr="00442F25">
        <w:rPr>
          <w:rStyle w:val="Strong"/>
          <w:rFonts w:ascii="Times New Roman" w:hAnsi="Times New Roman" w:cs="Times New Roman"/>
          <w:sz w:val="20"/>
          <w:szCs w:val="20"/>
          <w:bdr w:val="none" w:sz="0" w:space="0" w:color="auto" w:frame="1"/>
          <w:shd w:val="clear" w:color="auto" w:fill="FFFFFF"/>
        </w:rPr>
        <w:t>Company</w:t>
      </w:r>
      <w:r w:rsidR="00C21A0A" w:rsidRPr="00800B2C">
        <w:rPr>
          <w:rFonts w:ascii="Times New Roman" w:hAnsi="Times New Roman" w:cs="Times New Roman"/>
          <w:sz w:val="20"/>
          <w:szCs w:val="20"/>
          <w:shd w:val="clear" w:color="auto" w:fill="FFFFFF"/>
        </w:rPr>
        <w:t>”</w:t>
      </w:r>
      <w:r w:rsidRPr="00442F25">
        <w:rPr>
          <w:rStyle w:val="Strong"/>
          <w:rFonts w:ascii="Times New Roman" w:hAnsi="Times New Roman" w:cs="Times New Roman"/>
          <w:b w:val="0"/>
          <w:bCs w:val="0"/>
          <w:sz w:val="20"/>
          <w:szCs w:val="20"/>
          <w:bdr w:val="none" w:sz="0" w:space="0" w:color="auto" w:frame="1"/>
          <w:shd w:val="clear" w:color="auto" w:fill="FFFFFF"/>
        </w:rPr>
        <w:t>)</w:t>
      </w:r>
      <w:r w:rsidRPr="00442F25">
        <w:rPr>
          <w:rStyle w:val="Strong"/>
          <w:rFonts w:ascii="Times New Roman" w:hAnsi="Times New Roman" w:cs="Times New Roman"/>
          <w:sz w:val="20"/>
          <w:szCs w:val="20"/>
          <w:bdr w:val="none" w:sz="0" w:space="0" w:color="auto" w:frame="1"/>
          <w:shd w:val="clear" w:color="auto" w:fill="FFFFFF"/>
        </w:rPr>
        <w:t xml:space="preserve"> </w:t>
      </w:r>
      <w:r w:rsidRPr="00442F25">
        <w:rPr>
          <w:rStyle w:val="Strong"/>
          <w:rFonts w:ascii="Times New Roman" w:hAnsi="Times New Roman" w:cs="Times New Roman"/>
          <w:b w:val="0"/>
          <w:bCs w:val="0"/>
          <w:sz w:val="20"/>
          <w:szCs w:val="20"/>
          <w:bdr w:val="none" w:sz="0" w:space="0" w:color="auto" w:frame="1"/>
          <w:shd w:val="clear" w:color="auto" w:fill="FFFFFF"/>
        </w:rPr>
        <w:t xml:space="preserve">(TSX-V: ORC.A, ORC.B) </w:t>
      </w:r>
      <w:r w:rsidR="00AE79F1">
        <w:rPr>
          <w:rStyle w:val="Strong"/>
          <w:rFonts w:ascii="Times New Roman" w:hAnsi="Times New Roman" w:cs="Times New Roman"/>
          <w:b w:val="0"/>
          <w:bCs w:val="0"/>
          <w:sz w:val="20"/>
          <w:szCs w:val="20"/>
          <w:bdr w:val="none" w:sz="0" w:space="0" w:color="auto" w:frame="1"/>
          <w:shd w:val="clear" w:color="auto" w:fill="FFFFFF"/>
        </w:rPr>
        <w:t xml:space="preserve">announces </w:t>
      </w:r>
      <w:r w:rsidR="0069063A">
        <w:rPr>
          <w:rStyle w:val="Strong"/>
          <w:rFonts w:ascii="Times New Roman" w:hAnsi="Times New Roman" w:cs="Times New Roman"/>
          <w:b w:val="0"/>
          <w:bCs w:val="0"/>
          <w:sz w:val="20"/>
          <w:szCs w:val="20"/>
          <w:bdr w:val="none" w:sz="0" w:space="0" w:color="auto" w:frame="1"/>
          <w:shd w:val="clear" w:color="auto" w:fill="FFFFFF"/>
        </w:rPr>
        <w:t xml:space="preserve">the </w:t>
      </w:r>
      <w:r w:rsidR="004F5602">
        <w:rPr>
          <w:rStyle w:val="Strong"/>
          <w:rFonts w:ascii="Times New Roman" w:hAnsi="Times New Roman" w:cs="Times New Roman"/>
          <w:b w:val="0"/>
          <w:bCs w:val="0"/>
          <w:sz w:val="20"/>
          <w:szCs w:val="20"/>
          <w:bdr w:val="none" w:sz="0" w:space="0" w:color="auto" w:frame="1"/>
          <w:shd w:val="clear" w:color="auto" w:fill="FFFFFF"/>
        </w:rPr>
        <w:t xml:space="preserve">redundancy process for the Company's employees </w:t>
      </w:r>
      <w:r w:rsidR="001733B1">
        <w:rPr>
          <w:rStyle w:val="Strong"/>
          <w:rFonts w:ascii="Times New Roman" w:hAnsi="Times New Roman" w:cs="Times New Roman"/>
          <w:b w:val="0"/>
          <w:bCs w:val="0"/>
          <w:sz w:val="20"/>
          <w:szCs w:val="20"/>
          <w:bdr w:val="none" w:sz="0" w:space="0" w:color="auto" w:frame="1"/>
          <w:shd w:val="clear" w:color="auto" w:fill="FFFFFF"/>
        </w:rPr>
        <w:t xml:space="preserve">based in the United Kingdom </w:t>
      </w:r>
      <w:r w:rsidR="004F5602">
        <w:rPr>
          <w:rStyle w:val="Strong"/>
          <w:rFonts w:ascii="Times New Roman" w:hAnsi="Times New Roman" w:cs="Times New Roman"/>
          <w:b w:val="0"/>
          <w:bCs w:val="0"/>
          <w:sz w:val="20"/>
          <w:szCs w:val="20"/>
          <w:bdr w:val="none" w:sz="0" w:space="0" w:color="auto" w:frame="1"/>
          <w:shd w:val="clear" w:color="auto" w:fill="FFFFFF"/>
        </w:rPr>
        <w:t xml:space="preserve">and </w:t>
      </w:r>
      <w:r w:rsidR="00CE0325">
        <w:rPr>
          <w:rStyle w:val="Strong"/>
          <w:rFonts w:ascii="Times New Roman" w:hAnsi="Times New Roman" w:cs="Times New Roman"/>
          <w:b w:val="0"/>
          <w:bCs w:val="0"/>
          <w:sz w:val="20"/>
          <w:szCs w:val="20"/>
          <w:bdr w:val="none" w:sz="0" w:space="0" w:color="auto" w:frame="1"/>
          <w:shd w:val="clear" w:color="auto" w:fill="FFFFFF"/>
        </w:rPr>
        <w:t>Lisa Mitchell</w:t>
      </w:r>
      <w:r w:rsidR="001733B1">
        <w:rPr>
          <w:rStyle w:val="Strong"/>
          <w:rFonts w:ascii="Times New Roman" w:hAnsi="Times New Roman" w:cs="Times New Roman"/>
          <w:b w:val="0"/>
          <w:bCs w:val="0"/>
          <w:sz w:val="20"/>
          <w:szCs w:val="20"/>
          <w:bdr w:val="none" w:sz="0" w:space="0" w:color="auto" w:frame="1"/>
          <w:shd w:val="clear" w:color="auto" w:fill="FFFFFF"/>
        </w:rPr>
        <w:t>'s</w:t>
      </w:r>
      <w:r w:rsidR="00CE0325">
        <w:rPr>
          <w:rStyle w:val="Strong"/>
          <w:rFonts w:ascii="Times New Roman" w:hAnsi="Times New Roman" w:cs="Times New Roman"/>
          <w:b w:val="0"/>
          <w:bCs w:val="0"/>
          <w:sz w:val="20"/>
          <w:szCs w:val="20"/>
          <w:bdr w:val="none" w:sz="0" w:space="0" w:color="auto" w:frame="1"/>
          <w:shd w:val="clear" w:color="auto" w:fill="FFFFFF"/>
        </w:rPr>
        <w:t xml:space="preserve"> resign</w:t>
      </w:r>
      <w:r w:rsidR="001733B1">
        <w:rPr>
          <w:rStyle w:val="Strong"/>
          <w:rFonts w:ascii="Times New Roman" w:hAnsi="Times New Roman" w:cs="Times New Roman"/>
          <w:b w:val="0"/>
          <w:bCs w:val="0"/>
          <w:sz w:val="20"/>
          <w:szCs w:val="20"/>
          <w:bdr w:val="none" w:sz="0" w:space="0" w:color="auto" w:frame="1"/>
          <w:shd w:val="clear" w:color="auto" w:fill="FFFFFF"/>
        </w:rPr>
        <w:t xml:space="preserve">ation </w:t>
      </w:r>
      <w:r w:rsidR="00CE0325">
        <w:rPr>
          <w:rStyle w:val="Strong"/>
          <w:rFonts w:ascii="Times New Roman" w:hAnsi="Times New Roman" w:cs="Times New Roman"/>
          <w:b w:val="0"/>
          <w:bCs w:val="0"/>
          <w:sz w:val="20"/>
          <w:szCs w:val="20"/>
          <w:bdr w:val="none" w:sz="0" w:space="0" w:color="auto" w:frame="1"/>
          <w:shd w:val="clear" w:color="auto" w:fill="FFFFFF"/>
        </w:rPr>
        <w:t>a</w:t>
      </w:r>
      <w:r w:rsidR="000C5B33">
        <w:rPr>
          <w:rStyle w:val="Strong"/>
          <w:rFonts w:ascii="Times New Roman" w:hAnsi="Times New Roman" w:cs="Times New Roman"/>
          <w:b w:val="0"/>
          <w:bCs w:val="0"/>
          <w:sz w:val="20"/>
          <w:szCs w:val="20"/>
          <w:bdr w:val="none" w:sz="0" w:space="0" w:color="auto" w:frame="1"/>
          <w:shd w:val="clear" w:color="auto" w:fill="FFFFFF"/>
        </w:rPr>
        <w:t>s a</w:t>
      </w:r>
      <w:r w:rsidR="00CE0325">
        <w:rPr>
          <w:rStyle w:val="Strong"/>
          <w:rFonts w:ascii="Times New Roman" w:hAnsi="Times New Roman" w:cs="Times New Roman"/>
          <w:b w:val="0"/>
          <w:bCs w:val="0"/>
          <w:sz w:val="20"/>
          <w:szCs w:val="20"/>
          <w:bdr w:val="none" w:sz="0" w:space="0" w:color="auto" w:frame="1"/>
          <w:shd w:val="clear" w:color="auto" w:fill="FFFFFF"/>
        </w:rPr>
        <w:t xml:space="preserve"> director of the Company</w:t>
      </w:r>
      <w:r w:rsidR="004F5602">
        <w:rPr>
          <w:rStyle w:val="Strong"/>
          <w:rFonts w:ascii="Times New Roman" w:hAnsi="Times New Roman" w:cs="Times New Roman"/>
          <w:b w:val="0"/>
          <w:bCs w:val="0"/>
          <w:sz w:val="20"/>
          <w:szCs w:val="20"/>
          <w:bdr w:val="none" w:sz="0" w:space="0" w:color="auto" w:frame="1"/>
          <w:shd w:val="clear" w:color="auto" w:fill="FFFFFF"/>
        </w:rPr>
        <w:t>.</w:t>
      </w:r>
    </w:p>
    <w:p w14:paraId="2F408428" w14:textId="6C0043B0" w:rsidR="00C817DB" w:rsidRDefault="001733B1" w:rsidP="00442F25">
      <w:pPr>
        <w:spacing w:after="200"/>
        <w:jc w:val="both"/>
        <w:rPr>
          <w:rStyle w:val="Strong"/>
          <w:rFonts w:ascii="Times New Roman" w:hAnsi="Times New Roman" w:cs="Times New Roman"/>
          <w:b w:val="0"/>
          <w:bCs w:val="0"/>
          <w:sz w:val="20"/>
          <w:szCs w:val="20"/>
          <w:bdr w:val="none" w:sz="0" w:space="0" w:color="auto" w:frame="1"/>
          <w:shd w:val="clear" w:color="auto" w:fill="FFFFFF"/>
        </w:rPr>
      </w:pPr>
      <w:r>
        <w:rPr>
          <w:rStyle w:val="Strong"/>
          <w:rFonts w:ascii="Times New Roman" w:hAnsi="Times New Roman" w:cs="Times New Roman"/>
          <w:b w:val="0"/>
          <w:bCs w:val="0"/>
          <w:sz w:val="20"/>
          <w:szCs w:val="20"/>
          <w:bdr w:val="none" w:sz="0" w:space="0" w:color="auto" w:frame="1"/>
          <w:shd w:val="clear" w:color="auto" w:fill="FFFFFF"/>
        </w:rPr>
        <w:t>The Company has commenced the process to wind-up its operations based in the United Kingdom. In that regard, t</w:t>
      </w:r>
      <w:r w:rsidR="004F5602">
        <w:rPr>
          <w:rStyle w:val="Strong"/>
          <w:rFonts w:ascii="Times New Roman" w:hAnsi="Times New Roman" w:cs="Times New Roman"/>
          <w:b w:val="0"/>
          <w:bCs w:val="0"/>
          <w:sz w:val="20"/>
          <w:szCs w:val="20"/>
          <w:bdr w:val="none" w:sz="0" w:space="0" w:color="auto" w:frame="1"/>
          <w:shd w:val="clear" w:color="auto" w:fill="FFFFFF"/>
        </w:rPr>
        <w:t>he Company</w:t>
      </w:r>
      <w:r w:rsidR="00C817DB">
        <w:rPr>
          <w:rStyle w:val="Strong"/>
          <w:rFonts w:ascii="Times New Roman" w:hAnsi="Times New Roman" w:cs="Times New Roman"/>
          <w:b w:val="0"/>
          <w:bCs w:val="0"/>
          <w:sz w:val="20"/>
          <w:szCs w:val="20"/>
          <w:bdr w:val="none" w:sz="0" w:space="0" w:color="auto" w:frame="1"/>
          <w:shd w:val="clear" w:color="auto" w:fill="FFFFFF"/>
        </w:rPr>
        <w:t xml:space="preserve"> commenced</w:t>
      </w:r>
      <w:r w:rsidR="004F5602">
        <w:rPr>
          <w:rStyle w:val="Strong"/>
          <w:rFonts w:ascii="Times New Roman" w:hAnsi="Times New Roman" w:cs="Times New Roman"/>
          <w:b w:val="0"/>
          <w:bCs w:val="0"/>
          <w:sz w:val="20"/>
          <w:szCs w:val="20"/>
          <w:bdr w:val="none" w:sz="0" w:space="0" w:color="auto" w:frame="1"/>
          <w:shd w:val="clear" w:color="auto" w:fill="FFFFFF"/>
        </w:rPr>
        <w:t xml:space="preserve"> a redundancy consultation process</w:t>
      </w:r>
      <w:r w:rsidR="0028347A">
        <w:rPr>
          <w:rStyle w:val="Strong"/>
          <w:rFonts w:ascii="Times New Roman" w:hAnsi="Times New Roman" w:cs="Times New Roman"/>
          <w:b w:val="0"/>
          <w:bCs w:val="0"/>
          <w:sz w:val="20"/>
          <w:szCs w:val="20"/>
          <w:bdr w:val="none" w:sz="0" w:space="0" w:color="auto" w:frame="1"/>
          <w:shd w:val="clear" w:color="auto" w:fill="FFFFFF"/>
        </w:rPr>
        <w:t xml:space="preserve"> </w:t>
      </w:r>
      <w:r w:rsidR="004F5602">
        <w:rPr>
          <w:rStyle w:val="Strong"/>
          <w:rFonts w:ascii="Times New Roman" w:hAnsi="Times New Roman" w:cs="Times New Roman"/>
          <w:b w:val="0"/>
          <w:bCs w:val="0"/>
          <w:sz w:val="20"/>
          <w:szCs w:val="20"/>
          <w:bdr w:val="none" w:sz="0" w:space="0" w:color="auto" w:frame="1"/>
          <w:shd w:val="clear" w:color="auto" w:fill="FFFFFF"/>
        </w:rPr>
        <w:t>with its UK based employees</w:t>
      </w:r>
      <w:r w:rsidR="00C817DB">
        <w:rPr>
          <w:rStyle w:val="Strong"/>
          <w:rFonts w:ascii="Times New Roman" w:hAnsi="Times New Roman" w:cs="Times New Roman"/>
          <w:b w:val="0"/>
          <w:bCs w:val="0"/>
          <w:sz w:val="20"/>
          <w:szCs w:val="20"/>
          <w:bdr w:val="none" w:sz="0" w:space="0" w:color="auto" w:frame="1"/>
          <w:shd w:val="clear" w:color="auto" w:fill="FFFFFF"/>
        </w:rPr>
        <w:t xml:space="preserve"> </w:t>
      </w:r>
      <w:r w:rsidR="004F5602">
        <w:rPr>
          <w:rStyle w:val="Strong"/>
          <w:rFonts w:ascii="Times New Roman" w:hAnsi="Times New Roman" w:cs="Times New Roman"/>
          <w:b w:val="0"/>
          <w:bCs w:val="0"/>
          <w:sz w:val="20"/>
          <w:szCs w:val="20"/>
          <w:bdr w:val="none" w:sz="0" w:space="0" w:color="auto" w:frame="1"/>
          <w:shd w:val="clear" w:color="auto" w:fill="FFFFFF"/>
        </w:rPr>
        <w:t>on September 15, 2026</w:t>
      </w:r>
      <w:r w:rsidR="00C817DB">
        <w:rPr>
          <w:rStyle w:val="Strong"/>
          <w:rFonts w:ascii="Times New Roman" w:hAnsi="Times New Roman" w:cs="Times New Roman"/>
          <w:b w:val="0"/>
          <w:bCs w:val="0"/>
          <w:sz w:val="20"/>
          <w:szCs w:val="20"/>
          <w:bdr w:val="none" w:sz="0" w:space="0" w:color="auto" w:frame="1"/>
          <w:shd w:val="clear" w:color="auto" w:fill="FFFFFF"/>
        </w:rPr>
        <w:t>, pursuant to which</w:t>
      </w:r>
      <w:r w:rsidR="004F5602">
        <w:rPr>
          <w:rStyle w:val="Strong"/>
          <w:rFonts w:ascii="Times New Roman" w:hAnsi="Times New Roman" w:cs="Times New Roman"/>
          <w:b w:val="0"/>
          <w:bCs w:val="0"/>
          <w:sz w:val="20"/>
          <w:szCs w:val="20"/>
          <w:bdr w:val="none" w:sz="0" w:space="0" w:color="auto" w:frame="1"/>
          <w:shd w:val="clear" w:color="auto" w:fill="FFFFFF"/>
        </w:rPr>
        <w:t xml:space="preserve"> </w:t>
      </w:r>
      <w:r w:rsidR="0028347A">
        <w:rPr>
          <w:rStyle w:val="Strong"/>
          <w:rFonts w:ascii="Times New Roman" w:hAnsi="Times New Roman" w:cs="Times New Roman"/>
          <w:b w:val="0"/>
          <w:bCs w:val="0"/>
          <w:sz w:val="20"/>
          <w:szCs w:val="20"/>
          <w:bdr w:val="none" w:sz="0" w:space="0" w:color="auto" w:frame="1"/>
          <w:shd w:val="clear" w:color="auto" w:fill="FFFFFF"/>
        </w:rPr>
        <w:t xml:space="preserve">the Company's </w:t>
      </w:r>
      <w:r w:rsidR="004F5602">
        <w:rPr>
          <w:rStyle w:val="Strong"/>
          <w:rFonts w:ascii="Times New Roman" w:hAnsi="Times New Roman" w:cs="Times New Roman"/>
          <w:b w:val="0"/>
          <w:bCs w:val="0"/>
          <w:sz w:val="20"/>
          <w:szCs w:val="20"/>
          <w:bdr w:val="none" w:sz="0" w:space="0" w:color="auto" w:frame="1"/>
          <w:shd w:val="clear" w:color="auto" w:fill="FFFFFF"/>
        </w:rPr>
        <w:t>UK employees were informed their roles were at risk of redundancy</w:t>
      </w:r>
      <w:r w:rsidR="00C817DB">
        <w:rPr>
          <w:rStyle w:val="Strong"/>
          <w:rFonts w:ascii="Times New Roman" w:hAnsi="Times New Roman" w:cs="Times New Roman"/>
          <w:b w:val="0"/>
          <w:bCs w:val="0"/>
          <w:sz w:val="20"/>
          <w:szCs w:val="20"/>
          <w:bdr w:val="none" w:sz="0" w:space="0" w:color="auto" w:frame="1"/>
          <w:shd w:val="clear" w:color="auto" w:fill="FFFFFF"/>
        </w:rPr>
        <w:t xml:space="preserve">. Following </w:t>
      </w:r>
      <w:r w:rsidR="004F5602">
        <w:rPr>
          <w:rStyle w:val="Strong"/>
          <w:rFonts w:ascii="Times New Roman" w:hAnsi="Times New Roman" w:cs="Times New Roman"/>
          <w:b w:val="0"/>
          <w:bCs w:val="0"/>
          <w:sz w:val="20"/>
          <w:szCs w:val="20"/>
          <w:bdr w:val="none" w:sz="0" w:space="0" w:color="auto" w:frame="1"/>
          <w:shd w:val="clear" w:color="auto" w:fill="FFFFFF"/>
        </w:rPr>
        <w:t>a consultation process</w:t>
      </w:r>
      <w:r w:rsidR="00C817DB">
        <w:rPr>
          <w:rStyle w:val="Strong"/>
          <w:rFonts w:ascii="Times New Roman" w:hAnsi="Times New Roman" w:cs="Times New Roman"/>
          <w:b w:val="0"/>
          <w:bCs w:val="0"/>
          <w:sz w:val="20"/>
          <w:szCs w:val="20"/>
          <w:bdr w:val="none" w:sz="0" w:space="0" w:color="auto" w:frame="1"/>
          <w:shd w:val="clear" w:color="auto" w:fill="FFFFFF"/>
        </w:rPr>
        <w:t xml:space="preserve"> with the </w:t>
      </w:r>
      <w:r w:rsidR="0074333E">
        <w:rPr>
          <w:rStyle w:val="Strong"/>
          <w:rFonts w:ascii="Times New Roman" w:hAnsi="Times New Roman" w:cs="Times New Roman"/>
          <w:b w:val="0"/>
          <w:bCs w:val="0"/>
          <w:sz w:val="20"/>
          <w:szCs w:val="20"/>
          <w:bdr w:val="none" w:sz="0" w:space="0" w:color="auto" w:frame="1"/>
          <w:shd w:val="clear" w:color="auto" w:fill="FFFFFF"/>
        </w:rPr>
        <w:t>a</w:t>
      </w:r>
      <w:r w:rsidR="00C817DB">
        <w:rPr>
          <w:rStyle w:val="Strong"/>
          <w:rFonts w:ascii="Times New Roman" w:hAnsi="Times New Roman" w:cs="Times New Roman"/>
          <w:b w:val="0"/>
          <w:bCs w:val="0"/>
          <w:sz w:val="20"/>
          <w:szCs w:val="20"/>
          <w:bdr w:val="none" w:sz="0" w:space="0" w:color="auto" w:frame="1"/>
          <w:shd w:val="clear" w:color="auto" w:fill="FFFFFF"/>
        </w:rPr>
        <w:t xml:space="preserve">ffected </w:t>
      </w:r>
      <w:r>
        <w:rPr>
          <w:rStyle w:val="Strong"/>
          <w:rFonts w:ascii="Times New Roman" w:hAnsi="Times New Roman" w:cs="Times New Roman"/>
          <w:b w:val="0"/>
          <w:bCs w:val="0"/>
          <w:sz w:val="20"/>
          <w:szCs w:val="20"/>
          <w:bdr w:val="none" w:sz="0" w:space="0" w:color="auto" w:frame="1"/>
          <w:shd w:val="clear" w:color="auto" w:fill="FFFFFF"/>
        </w:rPr>
        <w:t>e</w:t>
      </w:r>
      <w:r w:rsidR="00C817DB">
        <w:rPr>
          <w:rStyle w:val="Strong"/>
          <w:rFonts w:ascii="Times New Roman" w:hAnsi="Times New Roman" w:cs="Times New Roman"/>
          <w:b w:val="0"/>
          <w:bCs w:val="0"/>
          <w:sz w:val="20"/>
          <w:szCs w:val="20"/>
          <w:bdr w:val="none" w:sz="0" w:space="0" w:color="auto" w:frame="1"/>
          <w:shd w:val="clear" w:color="auto" w:fill="FFFFFF"/>
        </w:rPr>
        <w:t>mployees</w:t>
      </w:r>
      <w:r w:rsidR="004F5602">
        <w:rPr>
          <w:rStyle w:val="Strong"/>
          <w:rFonts w:ascii="Times New Roman" w:hAnsi="Times New Roman" w:cs="Times New Roman"/>
          <w:b w:val="0"/>
          <w:bCs w:val="0"/>
          <w:sz w:val="20"/>
          <w:szCs w:val="20"/>
          <w:bdr w:val="none" w:sz="0" w:space="0" w:color="auto" w:frame="1"/>
          <w:shd w:val="clear" w:color="auto" w:fill="FFFFFF"/>
        </w:rPr>
        <w:t xml:space="preserve">, notices of termination of employment were issued </w:t>
      </w:r>
      <w:r w:rsidR="00C817DB">
        <w:rPr>
          <w:rStyle w:val="Strong"/>
          <w:rFonts w:ascii="Times New Roman" w:hAnsi="Times New Roman" w:cs="Times New Roman"/>
          <w:b w:val="0"/>
          <w:bCs w:val="0"/>
          <w:sz w:val="20"/>
          <w:szCs w:val="20"/>
          <w:bdr w:val="none" w:sz="0" w:space="0" w:color="auto" w:frame="1"/>
          <w:shd w:val="clear" w:color="auto" w:fill="FFFFFF"/>
        </w:rPr>
        <w:t xml:space="preserve">to the </w:t>
      </w:r>
      <w:r w:rsidR="001D18FA">
        <w:rPr>
          <w:rStyle w:val="Strong"/>
          <w:rFonts w:ascii="Times New Roman" w:hAnsi="Times New Roman" w:cs="Times New Roman"/>
          <w:b w:val="0"/>
          <w:bCs w:val="0"/>
          <w:sz w:val="20"/>
          <w:szCs w:val="20"/>
          <w:bdr w:val="none" w:sz="0" w:space="0" w:color="auto" w:frame="1"/>
          <w:shd w:val="clear" w:color="auto" w:fill="FFFFFF"/>
        </w:rPr>
        <w:t>e</w:t>
      </w:r>
      <w:r w:rsidR="00C817DB">
        <w:rPr>
          <w:rStyle w:val="Strong"/>
          <w:rFonts w:ascii="Times New Roman" w:hAnsi="Times New Roman" w:cs="Times New Roman"/>
          <w:b w:val="0"/>
          <w:bCs w:val="0"/>
          <w:sz w:val="20"/>
          <w:szCs w:val="20"/>
          <w:bdr w:val="none" w:sz="0" w:space="0" w:color="auto" w:frame="1"/>
          <w:shd w:val="clear" w:color="auto" w:fill="FFFFFF"/>
        </w:rPr>
        <w:t>mployees</w:t>
      </w:r>
      <w:r w:rsidR="002C6E1C">
        <w:rPr>
          <w:rStyle w:val="Strong"/>
          <w:rFonts w:ascii="Times New Roman" w:hAnsi="Times New Roman" w:cs="Times New Roman"/>
          <w:b w:val="0"/>
          <w:bCs w:val="0"/>
          <w:sz w:val="20"/>
          <w:szCs w:val="20"/>
          <w:bdr w:val="none" w:sz="0" w:space="0" w:color="auto" w:frame="1"/>
          <w:shd w:val="clear" w:color="auto" w:fill="FFFFFF"/>
        </w:rPr>
        <w:t>, except for Lisa Mitchell,</w:t>
      </w:r>
      <w:r w:rsidR="00C817DB">
        <w:rPr>
          <w:rStyle w:val="Strong"/>
          <w:rFonts w:ascii="Times New Roman" w:hAnsi="Times New Roman" w:cs="Times New Roman"/>
          <w:b w:val="0"/>
          <w:bCs w:val="0"/>
          <w:sz w:val="20"/>
          <w:szCs w:val="20"/>
          <w:bdr w:val="none" w:sz="0" w:space="0" w:color="auto" w:frame="1"/>
          <w:shd w:val="clear" w:color="auto" w:fill="FFFFFF"/>
        </w:rPr>
        <w:t xml:space="preserve"> </w:t>
      </w:r>
      <w:r w:rsidR="004F5602">
        <w:rPr>
          <w:rStyle w:val="Strong"/>
          <w:rFonts w:ascii="Times New Roman" w:hAnsi="Times New Roman" w:cs="Times New Roman"/>
          <w:b w:val="0"/>
          <w:bCs w:val="0"/>
          <w:sz w:val="20"/>
          <w:szCs w:val="20"/>
          <w:bdr w:val="none" w:sz="0" w:space="0" w:color="auto" w:frame="1"/>
          <w:shd w:val="clear" w:color="auto" w:fill="FFFFFF"/>
        </w:rPr>
        <w:t>on September 30, 2026. Th</w:t>
      </w:r>
      <w:r>
        <w:rPr>
          <w:rStyle w:val="Strong"/>
          <w:rFonts w:ascii="Times New Roman" w:hAnsi="Times New Roman" w:cs="Times New Roman"/>
          <w:b w:val="0"/>
          <w:bCs w:val="0"/>
          <w:sz w:val="20"/>
          <w:szCs w:val="20"/>
          <w:bdr w:val="none" w:sz="0" w:space="0" w:color="auto" w:frame="1"/>
          <w:shd w:val="clear" w:color="auto" w:fill="FFFFFF"/>
        </w:rPr>
        <w:t>ose e</w:t>
      </w:r>
      <w:r w:rsidR="00C817DB">
        <w:rPr>
          <w:rStyle w:val="Strong"/>
          <w:rFonts w:ascii="Times New Roman" w:hAnsi="Times New Roman" w:cs="Times New Roman"/>
          <w:b w:val="0"/>
          <w:bCs w:val="0"/>
          <w:sz w:val="20"/>
          <w:szCs w:val="20"/>
          <w:bdr w:val="none" w:sz="0" w:space="0" w:color="auto" w:frame="1"/>
          <w:shd w:val="clear" w:color="auto" w:fill="FFFFFF"/>
        </w:rPr>
        <w:t>mployees</w:t>
      </w:r>
      <w:r w:rsidR="004F5602">
        <w:rPr>
          <w:rStyle w:val="Strong"/>
          <w:rFonts w:ascii="Times New Roman" w:hAnsi="Times New Roman" w:cs="Times New Roman"/>
          <w:b w:val="0"/>
          <w:bCs w:val="0"/>
          <w:sz w:val="20"/>
          <w:szCs w:val="20"/>
          <w:bdr w:val="none" w:sz="0" w:space="0" w:color="auto" w:frame="1"/>
          <w:shd w:val="clear" w:color="auto" w:fill="FFFFFF"/>
        </w:rPr>
        <w:t xml:space="preserve"> </w:t>
      </w:r>
      <w:r>
        <w:rPr>
          <w:rStyle w:val="Strong"/>
          <w:rFonts w:ascii="Times New Roman" w:hAnsi="Times New Roman" w:cs="Times New Roman"/>
          <w:b w:val="0"/>
          <w:bCs w:val="0"/>
          <w:sz w:val="20"/>
          <w:szCs w:val="20"/>
          <w:bdr w:val="none" w:sz="0" w:space="0" w:color="auto" w:frame="1"/>
          <w:shd w:val="clear" w:color="auto" w:fill="FFFFFF"/>
        </w:rPr>
        <w:t xml:space="preserve">will </w:t>
      </w:r>
      <w:r w:rsidR="004F5602">
        <w:rPr>
          <w:rStyle w:val="Strong"/>
          <w:rFonts w:ascii="Times New Roman" w:hAnsi="Times New Roman" w:cs="Times New Roman"/>
          <w:b w:val="0"/>
          <w:bCs w:val="0"/>
          <w:sz w:val="20"/>
          <w:szCs w:val="20"/>
          <w:bdr w:val="none" w:sz="0" w:space="0" w:color="auto" w:frame="1"/>
          <w:shd w:val="clear" w:color="auto" w:fill="FFFFFF"/>
        </w:rPr>
        <w:t xml:space="preserve">continue to be employed by the </w:t>
      </w:r>
      <w:r w:rsidR="00C817DB">
        <w:rPr>
          <w:rStyle w:val="Strong"/>
          <w:rFonts w:ascii="Times New Roman" w:hAnsi="Times New Roman" w:cs="Times New Roman"/>
          <w:b w:val="0"/>
          <w:bCs w:val="0"/>
          <w:sz w:val="20"/>
          <w:szCs w:val="20"/>
          <w:bdr w:val="none" w:sz="0" w:space="0" w:color="auto" w:frame="1"/>
          <w:shd w:val="clear" w:color="auto" w:fill="FFFFFF"/>
        </w:rPr>
        <w:t xml:space="preserve">Company for the duration of their respective notice periods pursuant to the redundancy process. </w:t>
      </w:r>
    </w:p>
    <w:p w14:paraId="2CDB15A0" w14:textId="61FC92B7" w:rsidR="000C5B33" w:rsidRDefault="004F5602" w:rsidP="00442F25">
      <w:pPr>
        <w:spacing w:after="200"/>
        <w:jc w:val="both"/>
        <w:rPr>
          <w:rStyle w:val="Strong"/>
          <w:rFonts w:ascii="Times New Roman" w:hAnsi="Times New Roman" w:cs="Times New Roman"/>
          <w:b w:val="0"/>
          <w:bCs w:val="0"/>
          <w:sz w:val="20"/>
          <w:szCs w:val="20"/>
          <w:bdr w:val="none" w:sz="0" w:space="0" w:color="auto" w:frame="1"/>
          <w:shd w:val="clear" w:color="auto" w:fill="FFFFFF"/>
        </w:rPr>
      </w:pPr>
      <w:r>
        <w:rPr>
          <w:rStyle w:val="Strong"/>
          <w:rFonts w:ascii="Times New Roman" w:hAnsi="Times New Roman" w:cs="Times New Roman"/>
          <w:b w:val="0"/>
          <w:bCs w:val="0"/>
          <w:sz w:val="20"/>
          <w:szCs w:val="20"/>
          <w:bdr w:val="none" w:sz="0" w:space="0" w:color="auto" w:frame="1"/>
          <w:shd w:val="clear" w:color="auto" w:fill="FFFFFF"/>
        </w:rPr>
        <w:t xml:space="preserve">Lisa Mitchell resigned as a director of the Company effective October 22, 2026, but </w:t>
      </w:r>
      <w:r w:rsidR="009C3F90">
        <w:rPr>
          <w:rStyle w:val="Strong"/>
          <w:rFonts w:ascii="Times New Roman" w:hAnsi="Times New Roman" w:cs="Times New Roman"/>
          <w:b w:val="0"/>
          <w:bCs w:val="0"/>
          <w:sz w:val="20"/>
          <w:szCs w:val="20"/>
          <w:bdr w:val="none" w:sz="0" w:space="0" w:color="auto" w:frame="1"/>
          <w:shd w:val="clear" w:color="auto" w:fill="FFFFFF"/>
        </w:rPr>
        <w:t xml:space="preserve">remains </w:t>
      </w:r>
      <w:r>
        <w:rPr>
          <w:rStyle w:val="Strong"/>
          <w:rFonts w:ascii="Times New Roman" w:hAnsi="Times New Roman" w:cs="Times New Roman"/>
          <w:b w:val="0"/>
          <w:bCs w:val="0"/>
          <w:sz w:val="20"/>
          <w:szCs w:val="20"/>
          <w:bdr w:val="none" w:sz="0" w:space="0" w:color="auto" w:frame="1"/>
          <w:shd w:val="clear" w:color="auto" w:fill="FFFFFF"/>
        </w:rPr>
        <w:t>as the Chief Financial Officer of the Company</w:t>
      </w:r>
      <w:r w:rsidR="009C3F90">
        <w:rPr>
          <w:rStyle w:val="Strong"/>
          <w:rFonts w:ascii="Times New Roman" w:hAnsi="Times New Roman" w:cs="Times New Roman"/>
          <w:b w:val="0"/>
          <w:bCs w:val="0"/>
          <w:sz w:val="20"/>
          <w:szCs w:val="20"/>
          <w:bdr w:val="none" w:sz="0" w:space="0" w:color="auto" w:frame="1"/>
          <w:shd w:val="clear" w:color="auto" w:fill="FFFFFF"/>
        </w:rPr>
        <w:t>.</w:t>
      </w:r>
      <w:r w:rsidR="00100FD3">
        <w:rPr>
          <w:rStyle w:val="Strong"/>
          <w:rFonts w:ascii="Times New Roman" w:hAnsi="Times New Roman" w:cs="Times New Roman"/>
          <w:b w:val="0"/>
          <w:bCs w:val="0"/>
          <w:sz w:val="20"/>
          <w:szCs w:val="20"/>
          <w:bdr w:val="none" w:sz="0" w:space="0" w:color="auto" w:frame="1"/>
          <w:shd w:val="clear" w:color="auto" w:fill="FFFFFF"/>
        </w:rPr>
        <w:t xml:space="preserve"> </w:t>
      </w:r>
      <w:r w:rsidR="00B10240">
        <w:rPr>
          <w:rStyle w:val="Strong"/>
          <w:rFonts w:ascii="Times New Roman" w:hAnsi="Times New Roman" w:cs="Times New Roman"/>
          <w:b w:val="0"/>
          <w:bCs w:val="0"/>
          <w:sz w:val="20"/>
          <w:szCs w:val="20"/>
          <w:bdr w:val="none" w:sz="0" w:space="0" w:color="auto" w:frame="1"/>
          <w:shd w:val="clear" w:color="auto" w:fill="FFFFFF"/>
        </w:rPr>
        <w:t xml:space="preserve">By mutual agreement, </w:t>
      </w:r>
      <w:r w:rsidR="00100FD3">
        <w:rPr>
          <w:rStyle w:val="Strong"/>
          <w:rFonts w:ascii="Times New Roman" w:hAnsi="Times New Roman" w:cs="Times New Roman"/>
          <w:b w:val="0"/>
          <w:bCs w:val="0"/>
          <w:sz w:val="20"/>
          <w:szCs w:val="20"/>
          <w:bdr w:val="none" w:sz="0" w:space="0" w:color="auto" w:frame="1"/>
          <w:shd w:val="clear" w:color="auto" w:fill="FFFFFF"/>
        </w:rPr>
        <w:t xml:space="preserve">Lisa's </w:t>
      </w:r>
      <w:r w:rsidR="00B10240">
        <w:rPr>
          <w:rStyle w:val="Strong"/>
          <w:rFonts w:ascii="Times New Roman" w:hAnsi="Times New Roman" w:cs="Times New Roman"/>
          <w:b w:val="0"/>
          <w:bCs w:val="0"/>
          <w:sz w:val="20"/>
          <w:szCs w:val="20"/>
          <w:bdr w:val="none" w:sz="0" w:space="0" w:color="auto" w:frame="1"/>
          <w:shd w:val="clear" w:color="auto" w:fill="FFFFFF"/>
        </w:rPr>
        <w:t xml:space="preserve">tenure </w:t>
      </w:r>
      <w:r w:rsidR="00100FD3">
        <w:rPr>
          <w:rStyle w:val="Strong"/>
          <w:rFonts w:ascii="Times New Roman" w:hAnsi="Times New Roman" w:cs="Times New Roman"/>
          <w:b w:val="0"/>
          <w:bCs w:val="0"/>
          <w:sz w:val="20"/>
          <w:szCs w:val="20"/>
          <w:bdr w:val="none" w:sz="0" w:space="0" w:color="auto" w:frame="1"/>
          <w:shd w:val="clear" w:color="auto" w:fill="FFFFFF"/>
        </w:rPr>
        <w:t xml:space="preserve">as Chief Financial Officer of the Company ceases on November </w:t>
      </w:r>
      <w:r w:rsidR="00B10240">
        <w:rPr>
          <w:rStyle w:val="Strong"/>
          <w:rFonts w:ascii="Times New Roman" w:hAnsi="Times New Roman" w:cs="Times New Roman"/>
          <w:b w:val="0"/>
          <w:bCs w:val="0"/>
          <w:sz w:val="20"/>
          <w:szCs w:val="20"/>
          <w:bdr w:val="none" w:sz="0" w:space="0" w:color="auto" w:frame="1"/>
          <w:shd w:val="clear" w:color="auto" w:fill="FFFFFF"/>
        </w:rPr>
        <w:t>30</w:t>
      </w:r>
      <w:r w:rsidR="00100FD3">
        <w:rPr>
          <w:rStyle w:val="Strong"/>
          <w:rFonts w:ascii="Times New Roman" w:hAnsi="Times New Roman" w:cs="Times New Roman"/>
          <w:b w:val="0"/>
          <w:bCs w:val="0"/>
          <w:sz w:val="20"/>
          <w:szCs w:val="20"/>
          <w:bdr w:val="none" w:sz="0" w:space="0" w:color="auto" w:frame="1"/>
          <w:shd w:val="clear" w:color="auto" w:fill="FFFFFF"/>
        </w:rPr>
        <w:t>, 2026.</w:t>
      </w:r>
      <w:r w:rsidR="007C1267">
        <w:rPr>
          <w:rStyle w:val="Strong"/>
          <w:rFonts w:ascii="Times New Roman" w:hAnsi="Times New Roman" w:cs="Times New Roman"/>
          <w:b w:val="0"/>
          <w:bCs w:val="0"/>
          <w:sz w:val="20"/>
          <w:szCs w:val="20"/>
          <w:bdr w:val="none" w:sz="0" w:space="0" w:color="auto" w:frame="1"/>
          <w:shd w:val="clear" w:color="auto" w:fill="FFFFFF"/>
        </w:rPr>
        <w:t xml:space="preserve"> </w:t>
      </w:r>
    </w:p>
    <w:p w14:paraId="69AC29FB" w14:textId="4A0958CD" w:rsidR="00800B2C" w:rsidRPr="00800B2C" w:rsidRDefault="00800B2C" w:rsidP="00442F25">
      <w:pPr>
        <w:spacing w:after="200"/>
        <w:jc w:val="both"/>
        <w:rPr>
          <w:rFonts w:ascii="Times New Roman" w:hAnsi="Times New Roman" w:cs="Times New Roman"/>
          <w:b/>
          <w:bCs/>
          <w:spacing w:val="7"/>
          <w:sz w:val="20"/>
          <w:szCs w:val="20"/>
          <w:lang w:val="en-US"/>
        </w:rPr>
      </w:pPr>
      <w:r w:rsidRPr="00800B2C">
        <w:rPr>
          <w:rFonts w:ascii="Times New Roman" w:hAnsi="Times New Roman" w:cs="Times New Roman"/>
          <w:b/>
          <w:bCs/>
          <w:spacing w:val="7"/>
          <w:sz w:val="20"/>
          <w:szCs w:val="20"/>
        </w:rPr>
        <w:t>About Orca Energy Group Inc.</w:t>
      </w:r>
    </w:p>
    <w:p w14:paraId="4C87D02F" w14:textId="108001E9" w:rsidR="00E14E5C" w:rsidRDefault="00800B2C" w:rsidP="00442F25">
      <w:pPr>
        <w:pStyle w:val="NormalWeb"/>
        <w:keepNext/>
        <w:keepLines/>
        <w:shd w:val="clear" w:color="auto" w:fill="FFFFFF"/>
        <w:spacing w:before="0" w:beforeAutospacing="0" w:after="200" w:afterAutospacing="0"/>
        <w:jc w:val="both"/>
        <w:rPr>
          <w:color w:val="404040" w:themeColor="text1" w:themeTint="BF"/>
          <w:spacing w:val="7"/>
          <w:sz w:val="20"/>
          <w:szCs w:val="20"/>
        </w:rPr>
      </w:pPr>
      <w:r w:rsidRPr="00800B2C">
        <w:rPr>
          <w:spacing w:val="7"/>
          <w:sz w:val="20"/>
          <w:szCs w:val="20"/>
        </w:rPr>
        <w:t>Orca is an international public company engaged in natural gas exploration, development and supply in Tanzania through its subsidiary PanAfrican Energy Tanzania Limited. Orca trades on the TSX Venture Exchange under the trading symbols ORC.A and ORC.B.</w:t>
      </w:r>
      <w:r w:rsidRPr="00800B2C">
        <w:rPr>
          <w:color w:val="404040" w:themeColor="text1" w:themeTint="BF"/>
          <w:spacing w:val="7"/>
          <w:sz w:val="20"/>
          <w:szCs w:val="20"/>
        </w:rPr>
        <w:t xml:space="preserve"> </w:t>
      </w:r>
    </w:p>
    <w:p w14:paraId="4F3EC8CB" w14:textId="5A1B35F0" w:rsidR="00E12199" w:rsidRPr="00800B2C" w:rsidRDefault="00E12199" w:rsidP="00442F25">
      <w:pPr>
        <w:shd w:val="clear" w:color="auto" w:fill="FFFFFF"/>
        <w:spacing w:after="200"/>
        <w:jc w:val="both"/>
        <w:rPr>
          <w:rFonts w:ascii="Times New Roman" w:eastAsia="Times New Roman" w:hAnsi="Times New Roman" w:cs="Times New Roman"/>
          <w:spacing w:val="7"/>
          <w:sz w:val="20"/>
          <w:szCs w:val="20"/>
          <w:lang w:eastAsia="en-GB"/>
        </w:rPr>
      </w:pPr>
      <w:r w:rsidRPr="00800B2C">
        <w:rPr>
          <w:rFonts w:ascii="Times New Roman" w:eastAsia="Times New Roman" w:hAnsi="Times New Roman" w:cs="Times New Roman"/>
          <w:spacing w:val="7"/>
          <w:sz w:val="20"/>
          <w:szCs w:val="20"/>
          <w:lang w:eastAsia="en-GB"/>
        </w:rPr>
        <w:t>For further information please contact:</w:t>
      </w:r>
    </w:p>
    <w:p w14:paraId="2FACF030" w14:textId="3B3EEEDF" w:rsidR="008C0DFF" w:rsidRPr="008C0DFF" w:rsidRDefault="008C0DFF" w:rsidP="00442F25">
      <w:pPr>
        <w:widowControl w:val="0"/>
        <w:tabs>
          <w:tab w:val="left" w:pos="0"/>
        </w:tabs>
        <w:ind w:left="142" w:right="159" w:hanging="142"/>
        <w:rPr>
          <w:rFonts w:ascii="Times New Roman" w:hAnsi="Times New Roman" w:cs="Times New Roman"/>
          <w:sz w:val="20"/>
          <w:szCs w:val="20"/>
        </w:rPr>
      </w:pPr>
      <w:r w:rsidRPr="008C0DFF">
        <w:rPr>
          <w:rFonts w:ascii="Times New Roman" w:hAnsi="Times New Roman" w:cs="Times New Roman"/>
          <w:sz w:val="20"/>
          <w:szCs w:val="20"/>
        </w:rPr>
        <w:t>Jay Lyons</w:t>
      </w:r>
      <w:r w:rsidRPr="008C0DFF">
        <w:rPr>
          <w:rFonts w:ascii="Times New Roman" w:hAnsi="Times New Roman" w:cs="Times New Roman"/>
          <w:sz w:val="20"/>
          <w:szCs w:val="20"/>
        </w:rPr>
        <w:tab/>
      </w:r>
      <w:r w:rsidRPr="008C0DFF">
        <w:rPr>
          <w:rFonts w:ascii="Times New Roman" w:hAnsi="Times New Roman" w:cs="Times New Roman"/>
          <w:sz w:val="20"/>
          <w:szCs w:val="20"/>
        </w:rPr>
        <w:tab/>
      </w:r>
      <w:r w:rsidRPr="008C0DFF">
        <w:rPr>
          <w:rFonts w:ascii="Times New Roman" w:hAnsi="Times New Roman" w:cs="Times New Roman"/>
          <w:sz w:val="20"/>
          <w:szCs w:val="20"/>
        </w:rPr>
        <w:tab/>
      </w:r>
      <w:r w:rsidRPr="008C0DFF">
        <w:rPr>
          <w:rFonts w:ascii="Times New Roman" w:hAnsi="Times New Roman" w:cs="Times New Roman"/>
          <w:sz w:val="20"/>
          <w:szCs w:val="20"/>
        </w:rPr>
        <w:tab/>
      </w:r>
      <w:r w:rsidR="00442F25">
        <w:rPr>
          <w:rFonts w:ascii="Times New Roman" w:hAnsi="Times New Roman" w:cs="Times New Roman"/>
          <w:sz w:val="20"/>
          <w:szCs w:val="20"/>
        </w:rPr>
        <w:t>David W. Ross</w:t>
      </w:r>
    </w:p>
    <w:p w14:paraId="18873A01" w14:textId="6C36D697" w:rsidR="008C0DFF" w:rsidRPr="008C0DFF" w:rsidRDefault="008C0DFF" w:rsidP="00442F25">
      <w:pPr>
        <w:widowControl w:val="0"/>
        <w:tabs>
          <w:tab w:val="left" w:pos="0"/>
        </w:tabs>
        <w:ind w:left="142" w:right="159" w:hanging="142"/>
        <w:rPr>
          <w:rFonts w:ascii="Times New Roman" w:hAnsi="Times New Roman" w:cs="Times New Roman"/>
          <w:sz w:val="20"/>
          <w:szCs w:val="20"/>
        </w:rPr>
      </w:pPr>
      <w:r w:rsidRPr="008C0DFF">
        <w:rPr>
          <w:rFonts w:ascii="Times New Roman" w:hAnsi="Times New Roman" w:cs="Times New Roman"/>
          <w:sz w:val="20"/>
          <w:szCs w:val="20"/>
        </w:rPr>
        <w:t>Chief</w:t>
      </w:r>
      <w:r w:rsidRPr="008C0DFF">
        <w:rPr>
          <w:rFonts w:ascii="Times New Roman" w:hAnsi="Times New Roman" w:cs="Times New Roman"/>
          <w:spacing w:val="-11"/>
          <w:sz w:val="20"/>
          <w:szCs w:val="20"/>
        </w:rPr>
        <w:t xml:space="preserve"> </w:t>
      </w:r>
      <w:r w:rsidRPr="008C0DFF">
        <w:rPr>
          <w:rFonts w:ascii="Times New Roman" w:hAnsi="Times New Roman" w:cs="Times New Roman"/>
          <w:spacing w:val="1"/>
          <w:sz w:val="20"/>
          <w:szCs w:val="20"/>
        </w:rPr>
        <w:t>E</w:t>
      </w:r>
      <w:r w:rsidRPr="008C0DFF">
        <w:rPr>
          <w:rFonts w:ascii="Times New Roman" w:hAnsi="Times New Roman" w:cs="Times New Roman"/>
          <w:sz w:val="20"/>
          <w:szCs w:val="20"/>
        </w:rPr>
        <w:t>x</w:t>
      </w:r>
      <w:r w:rsidRPr="008C0DFF">
        <w:rPr>
          <w:rFonts w:ascii="Times New Roman" w:hAnsi="Times New Roman" w:cs="Times New Roman"/>
          <w:spacing w:val="1"/>
          <w:sz w:val="20"/>
          <w:szCs w:val="20"/>
        </w:rPr>
        <w:t>e</w:t>
      </w:r>
      <w:r w:rsidRPr="008C0DFF">
        <w:rPr>
          <w:rFonts w:ascii="Times New Roman" w:hAnsi="Times New Roman" w:cs="Times New Roman"/>
          <w:sz w:val="20"/>
          <w:szCs w:val="20"/>
        </w:rPr>
        <w:t>cuti</w:t>
      </w:r>
      <w:r w:rsidRPr="008C0DFF">
        <w:rPr>
          <w:rFonts w:ascii="Times New Roman" w:hAnsi="Times New Roman" w:cs="Times New Roman"/>
          <w:spacing w:val="1"/>
          <w:sz w:val="20"/>
          <w:szCs w:val="20"/>
        </w:rPr>
        <w:t>v</w:t>
      </w:r>
      <w:r w:rsidRPr="008C0DFF">
        <w:rPr>
          <w:rFonts w:ascii="Times New Roman" w:hAnsi="Times New Roman" w:cs="Times New Roman"/>
          <w:sz w:val="20"/>
          <w:szCs w:val="20"/>
        </w:rPr>
        <w:t>e</w:t>
      </w:r>
      <w:r w:rsidRPr="008C0DFF">
        <w:rPr>
          <w:rFonts w:ascii="Times New Roman" w:hAnsi="Times New Roman" w:cs="Times New Roman"/>
          <w:spacing w:val="-10"/>
          <w:sz w:val="20"/>
          <w:szCs w:val="20"/>
        </w:rPr>
        <w:t xml:space="preserve"> </w:t>
      </w:r>
      <w:r w:rsidRPr="008C0DFF">
        <w:rPr>
          <w:rFonts w:ascii="Times New Roman" w:hAnsi="Times New Roman" w:cs="Times New Roman"/>
          <w:sz w:val="20"/>
          <w:szCs w:val="20"/>
        </w:rPr>
        <w:t>O</w:t>
      </w:r>
      <w:r w:rsidRPr="008C0DFF">
        <w:rPr>
          <w:rFonts w:ascii="Times New Roman" w:hAnsi="Times New Roman" w:cs="Times New Roman"/>
          <w:spacing w:val="-1"/>
          <w:sz w:val="20"/>
          <w:szCs w:val="20"/>
        </w:rPr>
        <w:t>f</w:t>
      </w:r>
      <w:r w:rsidRPr="008C0DFF">
        <w:rPr>
          <w:rFonts w:ascii="Times New Roman" w:hAnsi="Times New Roman" w:cs="Times New Roman"/>
          <w:spacing w:val="1"/>
          <w:sz w:val="20"/>
          <w:szCs w:val="20"/>
        </w:rPr>
        <w:t>f</w:t>
      </w:r>
      <w:r w:rsidRPr="008C0DFF">
        <w:rPr>
          <w:rFonts w:ascii="Times New Roman" w:hAnsi="Times New Roman" w:cs="Times New Roman"/>
          <w:sz w:val="20"/>
          <w:szCs w:val="20"/>
        </w:rPr>
        <w:t>ic</w:t>
      </w:r>
      <w:r w:rsidRPr="008C0DFF">
        <w:rPr>
          <w:rFonts w:ascii="Times New Roman" w:hAnsi="Times New Roman" w:cs="Times New Roman"/>
          <w:spacing w:val="-1"/>
          <w:sz w:val="20"/>
          <w:szCs w:val="20"/>
        </w:rPr>
        <w:t>e</w:t>
      </w:r>
      <w:r w:rsidRPr="008C0DFF">
        <w:rPr>
          <w:rFonts w:ascii="Times New Roman" w:hAnsi="Times New Roman" w:cs="Times New Roman"/>
          <w:sz w:val="20"/>
          <w:szCs w:val="20"/>
        </w:rPr>
        <w:t>r</w:t>
      </w:r>
      <w:r w:rsidRPr="008C0DFF">
        <w:rPr>
          <w:rFonts w:ascii="Times New Roman" w:hAnsi="Times New Roman" w:cs="Times New Roman"/>
          <w:sz w:val="20"/>
          <w:szCs w:val="20"/>
        </w:rPr>
        <w:tab/>
      </w:r>
      <w:r w:rsidRPr="008C0DFF">
        <w:rPr>
          <w:rFonts w:ascii="Times New Roman" w:hAnsi="Times New Roman" w:cs="Times New Roman"/>
          <w:sz w:val="20"/>
          <w:szCs w:val="20"/>
        </w:rPr>
        <w:tab/>
      </w:r>
      <w:r w:rsidRPr="008C0DFF">
        <w:rPr>
          <w:rFonts w:ascii="Times New Roman" w:hAnsi="Times New Roman" w:cs="Times New Roman"/>
          <w:sz w:val="20"/>
          <w:szCs w:val="20"/>
        </w:rPr>
        <w:tab/>
      </w:r>
      <w:r w:rsidR="00442F25">
        <w:rPr>
          <w:rFonts w:ascii="Times New Roman" w:hAnsi="Times New Roman" w:cs="Times New Roman"/>
          <w:sz w:val="20"/>
          <w:szCs w:val="20"/>
        </w:rPr>
        <w:t>Chair and Non-Executive Director</w:t>
      </w:r>
    </w:p>
    <w:p w14:paraId="16C906AB" w14:textId="1BCF7903" w:rsidR="008C0DFF" w:rsidRPr="008C0DFF" w:rsidRDefault="008C0DFF" w:rsidP="00442F25">
      <w:pPr>
        <w:widowControl w:val="0"/>
        <w:tabs>
          <w:tab w:val="left" w:pos="0"/>
        </w:tabs>
        <w:ind w:left="142" w:right="159" w:hanging="142"/>
        <w:rPr>
          <w:rFonts w:ascii="Times New Roman" w:hAnsi="Times New Roman" w:cs="Times New Roman"/>
          <w:sz w:val="20"/>
          <w:szCs w:val="20"/>
          <w:lang w:val="es-ES"/>
        </w:rPr>
      </w:pPr>
      <w:r w:rsidRPr="008C0DFF">
        <w:rPr>
          <w:rFonts w:ascii="Times New Roman" w:hAnsi="Times New Roman" w:cs="Times New Roman"/>
          <w:sz w:val="20"/>
          <w:szCs w:val="20"/>
          <w:lang w:val="es-ES"/>
        </w:rPr>
        <w:t>+44 (0)20 8434 2754</w:t>
      </w:r>
      <w:r w:rsidRPr="008C0DFF">
        <w:rPr>
          <w:rFonts w:ascii="Times New Roman" w:hAnsi="Times New Roman" w:cs="Times New Roman"/>
          <w:sz w:val="20"/>
          <w:szCs w:val="20"/>
          <w:lang w:val="es-ES"/>
        </w:rPr>
        <w:tab/>
      </w:r>
      <w:r w:rsidRPr="008C0DFF">
        <w:rPr>
          <w:rFonts w:ascii="Times New Roman" w:hAnsi="Times New Roman" w:cs="Times New Roman"/>
          <w:sz w:val="20"/>
          <w:szCs w:val="20"/>
          <w:lang w:val="es-ES"/>
        </w:rPr>
        <w:tab/>
      </w:r>
      <w:r w:rsidRPr="008C0DFF">
        <w:rPr>
          <w:rFonts w:ascii="Times New Roman" w:hAnsi="Times New Roman" w:cs="Times New Roman"/>
          <w:sz w:val="20"/>
          <w:szCs w:val="20"/>
          <w:lang w:val="es-ES"/>
        </w:rPr>
        <w:tab/>
        <w:t>+</w:t>
      </w:r>
      <w:r w:rsidR="00442F25">
        <w:rPr>
          <w:rFonts w:ascii="Times New Roman" w:hAnsi="Times New Roman" w:cs="Times New Roman"/>
          <w:sz w:val="20"/>
          <w:szCs w:val="20"/>
          <w:lang w:val="es-ES"/>
        </w:rPr>
        <w:t>1 (403) 830-2455</w:t>
      </w:r>
    </w:p>
    <w:p w14:paraId="39117A7B" w14:textId="0B080377" w:rsidR="008C0DFF" w:rsidRPr="008C0DFF" w:rsidRDefault="008C0DFF" w:rsidP="00442F25">
      <w:pPr>
        <w:widowControl w:val="0"/>
        <w:tabs>
          <w:tab w:val="left" w:pos="0"/>
        </w:tabs>
        <w:ind w:left="142" w:right="159" w:hanging="142"/>
        <w:rPr>
          <w:rFonts w:ascii="Times New Roman" w:hAnsi="Times New Roman" w:cs="Times New Roman"/>
          <w:sz w:val="20"/>
          <w:szCs w:val="20"/>
          <w:lang w:val="es-ES"/>
        </w:rPr>
      </w:pPr>
      <w:hyperlink r:id="rId9" w:history="1">
        <w:r w:rsidRPr="008C0DFF">
          <w:rPr>
            <w:rStyle w:val="Hyperlink"/>
            <w:rFonts w:ascii="Times New Roman" w:hAnsi="Times New Roman" w:cs="Times New Roman"/>
            <w:w w:val="95"/>
            <w:sz w:val="20"/>
            <w:szCs w:val="20"/>
            <w:lang w:val="es-ES"/>
          </w:rPr>
          <w:t>ir@orcaenergygroup.com</w:t>
        </w:r>
      </w:hyperlink>
      <w:r w:rsidRPr="008C0DFF">
        <w:rPr>
          <w:rFonts w:ascii="Times New Roman" w:hAnsi="Times New Roman" w:cs="Times New Roman"/>
          <w:w w:val="95"/>
          <w:sz w:val="20"/>
          <w:szCs w:val="20"/>
          <w:lang w:val="es-ES"/>
        </w:rPr>
        <w:t xml:space="preserve"> </w:t>
      </w:r>
      <w:r w:rsidRPr="008C0DFF">
        <w:rPr>
          <w:rFonts w:ascii="Times New Roman" w:hAnsi="Times New Roman" w:cs="Times New Roman"/>
          <w:w w:val="95"/>
          <w:sz w:val="20"/>
          <w:szCs w:val="20"/>
          <w:lang w:val="es-ES"/>
        </w:rPr>
        <w:tab/>
      </w:r>
      <w:r w:rsidRPr="008C0DFF">
        <w:rPr>
          <w:rFonts w:ascii="Times New Roman" w:hAnsi="Times New Roman" w:cs="Times New Roman"/>
          <w:sz w:val="20"/>
          <w:szCs w:val="20"/>
          <w:lang w:val="es-ES"/>
        </w:rPr>
        <w:tab/>
      </w:r>
      <w:r w:rsidRPr="008C0DFF">
        <w:rPr>
          <w:rFonts w:ascii="Times New Roman" w:hAnsi="Times New Roman" w:cs="Times New Roman"/>
          <w:sz w:val="20"/>
          <w:szCs w:val="20"/>
          <w:lang w:val="es-ES"/>
        </w:rPr>
        <w:tab/>
      </w:r>
      <w:hyperlink r:id="rId10" w:history="1">
        <w:r w:rsidR="00442F25" w:rsidRPr="00BD1F12">
          <w:rPr>
            <w:rStyle w:val="Hyperlink"/>
            <w:rFonts w:ascii="Times New Roman" w:hAnsi="Times New Roman" w:cs="Times New Roman"/>
            <w:w w:val="95"/>
            <w:sz w:val="20"/>
            <w:szCs w:val="20"/>
            <w:lang w:val="es-ES"/>
          </w:rPr>
          <w:t>dross7915@gmail.com</w:t>
        </w:r>
      </w:hyperlink>
      <w:r w:rsidR="00442F25">
        <w:rPr>
          <w:rFonts w:ascii="Times New Roman" w:hAnsi="Times New Roman" w:cs="Times New Roman"/>
          <w:w w:val="95"/>
          <w:sz w:val="20"/>
          <w:szCs w:val="20"/>
          <w:lang w:val="es-ES"/>
        </w:rPr>
        <w:t xml:space="preserve"> </w:t>
      </w:r>
    </w:p>
    <w:p w14:paraId="16EB6DE3" w14:textId="77777777" w:rsidR="008C0DFF" w:rsidRDefault="008C0DFF" w:rsidP="00442F25">
      <w:pPr>
        <w:pStyle w:val="Body"/>
        <w:ind w:right="792"/>
        <w:jc w:val="both"/>
        <w:rPr>
          <w:color w:val="0D0D0D"/>
          <w:sz w:val="20"/>
          <w:szCs w:val="20"/>
          <w:lang w:val="pl-PL"/>
        </w:rPr>
      </w:pPr>
    </w:p>
    <w:p w14:paraId="39E2919C" w14:textId="3E7E861A" w:rsidR="0003514A" w:rsidRPr="00830DD9" w:rsidRDefault="0003514A" w:rsidP="00442F25">
      <w:pPr>
        <w:pStyle w:val="Body"/>
        <w:ind w:right="792"/>
        <w:jc w:val="both"/>
        <w:rPr>
          <w:b/>
          <w:bCs/>
          <w:sz w:val="20"/>
          <w:szCs w:val="20"/>
          <w:lang w:val="es-ES"/>
        </w:rPr>
      </w:pPr>
      <w:r w:rsidRPr="00830DD9">
        <w:rPr>
          <w:b/>
          <w:bCs/>
          <w:sz w:val="20"/>
          <w:szCs w:val="20"/>
          <w:lang w:val="es-ES"/>
        </w:rPr>
        <w:t xml:space="preserve">For media </w:t>
      </w:r>
      <w:proofErr w:type="spellStart"/>
      <w:r w:rsidRPr="00830DD9">
        <w:rPr>
          <w:b/>
          <w:bCs/>
          <w:sz w:val="20"/>
          <w:szCs w:val="20"/>
          <w:lang w:val="es-ES"/>
        </w:rPr>
        <w:t>enquiries</w:t>
      </w:r>
      <w:proofErr w:type="spellEnd"/>
      <w:r w:rsidRPr="00830DD9">
        <w:rPr>
          <w:b/>
          <w:bCs/>
          <w:sz w:val="20"/>
          <w:szCs w:val="20"/>
          <w:lang w:val="es-ES"/>
        </w:rPr>
        <w:t>:</w:t>
      </w:r>
    </w:p>
    <w:p w14:paraId="43F8D514" w14:textId="77777777" w:rsidR="0003514A" w:rsidRPr="00830DD9" w:rsidRDefault="0003514A" w:rsidP="00442F25">
      <w:pPr>
        <w:pStyle w:val="Body"/>
        <w:ind w:right="792"/>
        <w:jc w:val="both"/>
        <w:rPr>
          <w:sz w:val="20"/>
          <w:szCs w:val="20"/>
          <w:lang w:val="fr-FR"/>
        </w:rPr>
      </w:pPr>
      <w:r w:rsidRPr="00830DD9">
        <w:rPr>
          <w:sz w:val="20"/>
          <w:szCs w:val="20"/>
          <w:lang w:val="fr-FR"/>
        </w:rPr>
        <w:t>Celicourt (PR)</w:t>
      </w:r>
    </w:p>
    <w:p w14:paraId="3C133E14" w14:textId="77777777" w:rsidR="0003514A" w:rsidRPr="00830DD9" w:rsidRDefault="0003514A" w:rsidP="00442F25">
      <w:pPr>
        <w:pStyle w:val="Body"/>
        <w:ind w:right="792"/>
        <w:jc w:val="both"/>
        <w:rPr>
          <w:sz w:val="20"/>
          <w:szCs w:val="20"/>
          <w:lang w:val="fr-FR"/>
        </w:rPr>
      </w:pPr>
      <w:r w:rsidRPr="00830DD9">
        <w:rPr>
          <w:sz w:val="20"/>
          <w:szCs w:val="20"/>
          <w:lang w:val="fr-FR"/>
        </w:rPr>
        <w:t>Mark Antelme</w:t>
      </w:r>
    </w:p>
    <w:p w14:paraId="688C0747" w14:textId="77777777" w:rsidR="0003514A" w:rsidRPr="00830DD9" w:rsidRDefault="0003514A" w:rsidP="00442F25">
      <w:pPr>
        <w:pStyle w:val="Body"/>
        <w:ind w:right="792"/>
        <w:jc w:val="both"/>
        <w:rPr>
          <w:sz w:val="20"/>
          <w:szCs w:val="20"/>
          <w:lang w:val="fr-FR"/>
        </w:rPr>
      </w:pPr>
      <w:r w:rsidRPr="00830DD9">
        <w:rPr>
          <w:sz w:val="20"/>
          <w:szCs w:val="20"/>
          <w:lang w:val="fr-FR"/>
        </w:rPr>
        <w:t>Orca@celicourt.uk</w:t>
      </w:r>
    </w:p>
    <w:p w14:paraId="5CD2A21F" w14:textId="42DD6A71" w:rsidR="00D97DE5" w:rsidRPr="005E0BF5" w:rsidRDefault="0003514A" w:rsidP="00442F25">
      <w:pPr>
        <w:pStyle w:val="Body"/>
        <w:spacing w:after="200"/>
        <w:ind w:right="792"/>
        <w:jc w:val="both"/>
        <w:rPr>
          <w:sz w:val="20"/>
          <w:szCs w:val="20"/>
        </w:rPr>
      </w:pPr>
      <w:r>
        <w:rPr>
          <w:sz w:val="20"/>
          <w:szCs w:val="20"/>
        </w:rPr>
        <w:t>+44-20 8434 2643</w:t>
      </w:r>
    </w:p>
    <w:p w14:paraId="762E1994" w14:textId="152D2389" w:rsidR="00060ED4" w:rsidRPr="003A0A4E" w:rsidRDefault="00442F25" w:rsidP="00442F25">
      <w:pPr>
        <w:shd w:val="clear" w:color="auto" w:fill="FFFFFF"/>
        <w:spacing w:after="240"/>
        <w:jc w:val="both"/>
        <w:rPr>
          <w:rFonts w:ascii="Times New Roman" w:eastAsia="Times New Roman" w:hAnsi="Times New Roman" w:cs="Times New Roman"/>
          <w:i/>
          <w:iCs/>
          <w:spacing w:val="7"/>
          <w:sz w:val="20"/>
          <w:szCs w:val="20"/>
          <w:lang w:eastAsia="en-GB"/>
        </w:rPr>
      </w:pPr>
      <w:r w:rsidRPr="00800B2C">
        <w:rPr>
          <w:rFonts w:ascii="Times New Roman" w:eastAsia="Times New Roman" w:hAnsi="Times New Roman" w:cs="Times New Roman"/>
          <w:i/>
          <w:iCs/>
          <w:spacing w:val="7"/>
          <w:sz w:val="20"/>
          <w:szCs w:val="20"/>
          <w:lang w:eastAsia="en-GB"/>
        </w:rPr>
        <w:t>Neither the TSX Venture Exchange nor its Regulation Service Provider (as that term is defined in the policies of the TSX Venture Exchange) accepts responsibility for the adequacy or accuracy of this release.</w:t>
      </w:r>
    </w:p>
    <w:sectPr w:rsidR="00060ED4" w:rsidRPr="003A0A4E" w:rsidSect="002E4BE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F8C87" w14:textId="77777777" w:rsidR="007C2AD3" w:rsidRDefault="007C2AD3">
      <w:r>
        <w:separator/>
      </w:r>
    </w:p>
  </w:endnote>
  <w:endnote w:type="continuationSeparator" w:id="0">
    <w:p w14:paraId="78CE995F" w14:textId="77777777" w:rsidR="007C2AD3" w:rsidRDefault="007C2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A9B1" w14:textId="77777777" w:rsidR="004F5602" w:rsidRDefault="004F5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93DA" w14:textId="77777777" w:rsidR="004F5602" w:rsidRDefault="004F56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C83C" w14:textId="77777777" w:rsidR="004F5602" w:rsidRDefault="004F5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ABD96" w14:textId="77777777" w:rsidR="007C2AD3" w:rsidRDefault="007C2AD3">
      <w:r>
        <w:separator/>
      </w:r>
    </w:p>
  </w:footnote>
  <w:footnote w:type="continuationSeparator" w:id="0">
    <w:p w14:paraId="00B47DC3" w14:textId="77777777" w:rsidR="007C2AD3" w:rsidRDefault="007C2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C5E1" w14:textId="77777777" w:rsidR="004F5602" w:rsidRDefault="004F5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82E2" w14:textId="77777777" w:rsidR="004F5602" w:rsidRDefault="004F5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6029" w14:textId="77777777" w:rsidR="004F5602" w:rsidRDefault="004F5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297A"/>
    <w:multiLevelType w:val="hybridMultilevel"/>
    <w:tmpl w:val="BAF61B64"/>
    <w:lvl w:ilvl="0" w:tplc="986872F2">
      <w:start w:val="1"/>
      <w:numFmt w:val="bullet"/>
      <w:lvlText w:val=""/>
      <w:lvlJc w:val="left"/>
      <w:pPr>
        <w:ind w:left="720" w:hanging="360"/>
      </w:pPr>
      <w:rPr>
        <w:rFonts w:ascii="Symbol" w:hAnsi="Symbol" w:hint="default"/>
      </w:rPr>
    </w:lvl>
    <w:lvl w:ilvl="1" w:tplc="387ECCEE" w:tentative="1">
      <w:start w:val="1"/>
      <w:numFmt w:val="bullet"/>
      <w:lvlText w:val="o"/>
      <w:lvlJc w:val="left"/>
      <w:pPr>
        <w:ind w:left="1440" w:hanging="360"/>
      </w:pPr>
      <w:rPr>
        <w:rFonts w:ascii="Courier New" w:hAnsi="Courier New" w:cs="Courier New" w:hint="default"/>
      </w:rPr>
    </w:lvl>
    <w:lvl w:ilvl="2" w:tplc="592A3260" w:tentative="1">
      <w:start w:val="1"/>
      <w:numFmt w:val="bullet"/>
      <w:lvlText w:val=""/>
      <w:lvlJc w:val="left"/>
      <w:pPr>
        <w:ind w:left="2160" w:hanging="360"/>
      </w:pPr>
      <w:rPr>
        <w:rFonts w:ascii="Wingdings" w:hAnsi="Wingdings" w:hint="default"/>
      </w:rPr>
    </w:lvl>
    <w:lvl w:ilvl="3" w:tplc="0B80AD22" w:tentative="1">
      <w:start w:val="1"/>
      <w:numFmt w:val="bullet"/>
      <w:lvlText w:val=""/>
      <w:lvlJc w:val="left"/>
      <w:pPr>
        <w:ind w:left="2880" w:hanging="360"/>
      </w:pPr>
      <w:rPr>
        <w:rFonts w:ascii="Symbol" w:hAnsi="Symbol" w:hint="default"/>
      </w:rPr>
    </w:lvl>
    <w:lvl w:ilvl="4" w:tplc="6DF81C62" w:tentative="1">
      <w:start w:val="1"/>
      <w:numFmt w:val="bullet"/>
      <w:lvlText w:val="o"/>
      <w:lvlJc w:val="left"/>
      <w:pPr>
        <w:ind w:left="3600" w:hanging="360"/>
      </w:pPr>
      <w:rPr>
        <w:rFonts w:ascii="Courier New" w:hAnsi="Courier New" w:cs="Courier New" w:hint="default"/>
      </w:rPr>
    </w:lvl>
    <w:lvl w:ilvl="5" w:tplc="1A56C79E" w:tentative="1">
      <w:start w:val="1"/>
      <w:numFmt w:val="bullet"/>
      <w:lvlText w:val=""/>
      <w:lvlJc w:val="left"/>
      <w:pPr>
        <w:ind w:left="4320" w:hanging="360"/>
      </w:pPr>
      <w:rPr>
        <w:rFonts w:ascii="Wingdings" w:hAnsi="Wingdings" w:hint="default"/>
      </w:rPr>
    </w:lvl>
    <w:lvl w:ilvl="6" w:tplc="7416F250" w:tentative="1">
      <w:start w:val="1"/>
      <w:numFmt w:val="bullet"/>
      <w:lvlText w:val=""/>
      <w:lvlJc w:val="left"/>
      <w:pPr>
        <w:ind w:left="5040" w:hanging="360"/>
      </w:pPr>
      <w:rPr>
        <w:rFonts w:ascii="Symbol" w:hAnsi="Symbol" w:hint="default"/>
      </w:rPr>
    </w:lvl>
    <w:lvl w:ilvl="7" w:tplc="703E6512" w:tentative="1">
      <w:start w:val="1"/>
      <w:numFmt w:val="bullet"/>
      <w:lvlText w:val="o"/>
      <w:lvlJc w:val="left"/>
      <w:pPr>
        <w:ind w:left="5760" w:hanging="360"/>
      </w:pPr>
      <w:rPr>
        <w:rFonts w:ascii="Courier New" w:hAnsi="Courier New" w:cs="Courier New" w:hint="default"/>
      </w:rPr>
    </w:lvl>
    <w:lvl w:ilvl="8" w:tplc="C5A86870" w:tentative="1">
      <w:start w:val="1"/>
      <w:numFmt w:val="bullet"/>
      <w:lvlText w:val=""/>
      <w:lvlJc w:val="left"/>
      <w:pPr>
        <w:ind w:left="6480" w:hanging="360"/>
      </w:pPr>
      <w:rPr>
        <w:rFonts w:ascii="Wingdings" w:hAnsi="Wingdings" w:hint="default"/>
      </w:rPr>
    </w:lvl>
  </w:abstractNum>
  <w:abstractNum w:abstractNumId="1" w15:restartNumberingAfterBreak="0">
    <w:nsid w:val="0DDC5883"/>
    <w:multiLevelType w:val="hybridMultilevel"/>
    <w:tmpl w:val="CEBEF8FE"/>
    <w:lvl w:ilvl="0" w:tplc="9D22C118">
      <w:start w:val="1"/>
      <w:numFmt w:val="bullet"/>
      <w:lvlText w:val=""/>
      <w:lvlJc w:val="left"/>
      <w:pPr>
        <w:ind w:left="780" w:hanging="360"/>
      </w:pPr>
      <w:rPr>
        <w:rFonts w:ascii="Symbol" w:hAnsi="Symbol" w:hint="default"/>
      </w:rPr>
    </w:lvl>
    <w:lvl w:ilvl="1" w:tplc="6ACECBAC" w:tentative="1">
      <w:start w:val="1"/>
      <w:numFmt w:val="bullet"/>
      <w:lvlText w:val="o"/>
      <w:lvlJc w:val="left"/>
      <w:pPr>
        <w:ind w:left="1500" w:hanging="360"/>
      </w:pPr>
      <w:rPr>
        <w:rFonts w:ascii="Courier New" w:hAnsi="Courier New" w:cs="Courier New" w:hint="default"/>
      </w:rPr>
    </w:lvl>
    <w:lvl w:ilvl="2" w:tplc="0FDE30C2" w:tentative="1">
      <w:start w:val="1"/>
      <w:numFmt w:val="bullet"/>
      <w:lvlText w:val=""/>
      <w:lvlJc w:val="left"/>
      <w:pPr>
        <w:ind w:left="2220" w:hanging="360"/>
      </w:pPr>
      <w:rPr>
        <w:rFonts w:ascii="Wingdings" w:hAnsi="Wingdings" w:hint="default"/>
      </w:rPr>
    </w:lvl>
    <w:lvl w:ilvl="3" w:tplc="F752BE6A" w:tentative="1">
      <w:start w:val="1"/>
      <w:numFmt w:val="bullet"/>
      <w:lvlText w:val=""/>
      <w:lvlJc w:val="left"/>
      <w:pPr>
        <w:ind w:left="2940" w:hanging="360"/>
      </w:pPr>
      <w:rPr>
        <w:rFonts w:ascii="Symbol" w:hAnsi="Symbol" w:hint="default"/>
      </w:rPr>
    </w:lvl>
    <w:lvl w:ilvl="4" w:tplc="9FEED91E" w:tentative="1">
      <w:start w:val="1"/>
      <w:numFmt w:val="bullet"/>
      <w:lvlText w:val="o"/>
      <w:lvlJc w:val="left"/>
      <w:pPr>
        <w:ind w:left="3660" w:hanging="360"/>
      </w:pPr>
      <w:rPr>
        <w:rFonts w:ascii="Courier New" w:hAnsi="Courier New" w:cs="Courier New" w:hint="default"/>
      </w:rPr>
    </w:lvl>
    <w:lvl w:ilvl="5" w:tplc="D74AF22A" w:tentative="1">
      <w:start w:val="1"/>
      <w:numFmt w:val="bullet"/>
      <w:lvlText w:val=""/>
      <w:lvlJc w:val="left"/>
      <w:pPr>
        <w:ind w:left="4380" w:hanging="360"/>
      </w:pPr>
      <w:rPr>
        <w:rFonts w:ascii="Wingdings" w:hAnsi="Wingdings" w:hint="default"/>
      </w:rPr>
    </w:lvl>
    <w:lvl w:ilvl="6" w:tplc="B6C4256E" w:tentative="1">
      <w:start w:val="1"/>
      <w:numFmt w:val="bullet"/>
      <w:lvlText w:val=""/>
      <w:lvlJc w:val="left"/>
      <w:pPr>
        <w:ind w:left="5100" w:hanging="360"/>
      </w:pPr>
      <w:rPr>
        <w:rFonts w:ascii="Symbol" w:hAnsi="Symbol" w:hint="default"/>
      </w:rPr>
    </w:lvl>
    <w:lvl w:ilvl="7" w:tplc="4894BFFA" w:tentative="1">
      <w:start w:val="1"/>
      <w:numFmt w:val="bullet"/>
      <w:lvlText w:val="o"/>
      <w:lvlJc w:val="left"/>
      <w:pPr>
        <w:ind w:left="5820" w:hanging="360"/>
      </w:pPr>
      <w:rPr>
        <w:rFonts w:ascii="Courier New" w:hAnsi="Courier New" w:cs="Courier New" w:hint="default"/>
      </w:rPr>
    </w:lvl>
    <w:lvl w:ilvl="8" w:tplc="633C9274" w:tentative="1">
      <w:start w:val="1"/>
      <w:numFmt w:val="bullet"/>
      <w:lvlText w:val=""/>
      <w:lvlJc w:val="left"/>
      <w:pPr>
        <w:ind w:left="6540" w:hanging="360"/>
      </w:pPr>
      <w:rPr>
        <w:rFonts w:ascii="Wingdings" w:hAnsi="Wingdings" w:hint="default"/>
      </w:rPr>
    </w:lvl>
  </w:abstractNum>
  <w:abstractNum w:abstractNumId="2" w15:restartNumberingAfterBreak="0">
    <w:nsid w:val="272329D0"/>
    <w:multiLevelType w:val="hybridMultilevel"/>
    <w:tmpl w:val="92F4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C31BBF"/>
    <w:multiLevelType w:val="hybridMultilevel"/>
    <w:tmpl w:val="61CC645C"/>
    <w:lvl w:ilvl="0" w:tplc="D792950C">
      <w:start w:val="1"/>
      <w:numFmt w:val="bullet"/>
      <w:lvlText w:val=""/>
      <w:lvlJc w:val="left"/>
      <w:pPr>
        <w:ind w:left="720" w:hanging="360"/>
      </w:pPr>
      <w:rPr>
        <w:rFonts w:ascii="Symbol" w:hAnsi="Symbol" w:hint="default"/>
      </w:rPr>
    </w:lvl>
    <w:lvl w:ilvl="1" w:tplc="6BFAB2C4" w:tentative="1">
      <w:start w:val="1"/>
      <w:numFmt w:val="bullet"/>
      <w:lvlText w:val="o"/>
      <w:lvlJc w:val="left"/>
      <w:pPr>
        <w:ind w:left="1440" w:hanging="360"/>
      </w:pPr>
      <w:rPr>
        <w:rFonts w:ascii="Courier New" w:hAnsi="Courier New" w:cs="Courier New" w:hint="default"/>
      </w:rPr>
    </w:lvl>
    <w:lvl w:ilvl="2" w:tplc="B63E0B10" w:tentative="1">
      <w:start w:val="1"/>
      <w:numFmt w:val="bullet"/>
      <w:lvlText w:val=""/>
      <w:lvlJc w:val="left"/>
      <w:pPr>
        <w:ind w:left="2160" w:hanging="360"/>
      </w:pPr>
      <w:rPr>
        <w:rFonts w:ascii="Wingdings" w:hAnsi="Wingdings" w:hint="default"/>
      </w:rPr>
    </w:lvl>
    <w:lvl w:ilvl="3" w:tplc="DDB61EFE" w:tentative="1">
      <w:start w:val="1"/>
      <w:numFmt w:val="bullet"/>
      <w:lvlText w:val=""/>
      <w:lvlJc w:val="left"/>
      <w:pPr>
        <w:ind w:left="2880" w:hanging="360"/>
      </w:pPr>
      <w:rPr>
        <w:rFonts w:ascii="Symbol" w:hAnsi="Symbol" w:hint="default"/>
      </w:rPr>
    </w:lvl>
    <w:lvl w:ilvl="4" w:tplc="45F2EAFA" w:tentative="1">
      <w:start w:val="1"/>
      <w:numFmt w:val="bullet"/>
      <w:lvlText w:val="o"/>
      <w:lvlJc w:val="left"/>
      <w:pPr>
        <w:ind w:left="3600" w:hanging="360"/>
      </w:pPr>
      <w:rPr>
        <w:rFonts w:ascii="Courier New" w:hAnsi="Courier New" w:cs="Courier New" w:hint="default"/>
      </w:rPr>
    </w:lvl>
    <w:lvl w:ilvl="5" w:tplc="36D261E4" w:tentative="1">
      <w:start w:val="1"/>
      <w:numFmt w:val="bullet"/>
      <w:lvlText w:val=""/>
      <w:lvlJc w:val="left"/>
      <w:pPr>
        <w:ind w:left="4320" w:hanging="360"/>
      </w:pPr>
      <w:rPr>
        <w:rFonts w:ascii="Wingdings" w:hAnsi="Wingdings" w:hint="default"/>
      </w:rPr>
    </w:lvl>
    <w:lvl w:ilvl="6" w:tplc="D2EE8908" w:tentative="1">
      <w:start w:val="1"/>
      <w:numFmt w:val="bullet"/>
      <w:lvlText w:val=""/>
      <w:lvlJc w:val="left"/>
      <w:pPr>
        <w:ind w:left="5040" w:hanging="360"/>
      </w:pPr>
      <w:rPr>
        <w:rFonts w:ascii="Symbol" w:hAnsi="Symbol" w:hint="default"/>
      </w:rPr>
    </w:lvl>
    <w:lvl w:ilvl="7" w:tplc="64825DA8" w:tentative="1">
      <w:start w:val="1"/>
      <w:numFmt w:val="bullet"/>
      <w:lvlText w:val="o"/>
      <w:lvlJc w:val="left"/>
      <w:pPr>
        <w:ind w:left="5760" w:hanging="360"/>
      </w:pPr>
      <w:rPr>
        <w:rFonts w:ascii="Courier New" w:hAnsi="Courier New" w:cs="Courier New" w:hint="default"/>
      </w:rPr>
    </w:lvl>
    <w:lvl w:ilvl="8" w:tplc="88C4312A" w:tentative="1">
      <w:start w:val="1"/>
      <w:numFmt w:val="bullet"/>
      <w:lvlText w:val=""/>
      <w:lvlJc w:val="left"/>
      <w:pPr>
        <w:ind w:left="6480" w:hanging="360"/>
      </w:pPr>
      <w:rPr>
        <w:rFonts w:ascii="Wingdings" w:hAnsi="Wingdings" w:hint="default"/>
      </w:rPr>
    </w:lvl>
  </w:abstractNum>
  <w:abstractNum w:abstractNumId="4" w15:restartNumberingAfterBreak="0">
    <w:nsid w:val="5F547160"/>
    <w:multiLevelType w:val="hybridMultilevel"/>
    <w:tmpl w:val="8E608646"/>
    <w:lvl w:ilvl="0" w:tplc="17BCD012">
      <w:start w:val="1"/>
      <w:numFmt w:val="lowerRoman"/>
      <w:lvlText w:val="(%1)"/>
      <w:lvlJc w:val="left"/>
      <w:pPr>
        <w:ind w:left="780" w:hanging="720"/>
      </w:pPr>
      <w:rPr>
        <w:rFonts w:hint="default"/>
      </w:rPr>
    </w:lvl>
    <w:lvl w:ilvl="1" w:tplc="E92E2F3C" w:tentative="1">
      <w:start w:val="1"/>
      <w:numFmt w:val="lowerLetter"/>
      <w:lvlText w:val="%2."/>
      <w:lvlJc w:val="left"/>
      <w:pPr>
        <w:ind w:left="1140" w:hanging="360"/>
      </w:pPr>
    </w:lvl>
    <w:lvl w:ilvl="2" w:tplc="5B846D42" w:tentative="1">
      <w:start w:val="1"/>
      <w:numFmt w:val="lowerRoman"/>
      <w:lvlText w:val="%3."/>
      <w:lvlJc w:val="right"/>
      <w:pPr>
        <w:ind w:left="1860" w:hanging="180"/>
      </w:pPr>
    </w:lvl>
    <w:lvl w:ilvl="3" w:tplc="1694A28C" w:tentative="1">
      <w:start w:val="1"/>
      <w:numFmt w:val="decimal"/>
      <w:lvlText w:val="%4."/>
      <w:lvlJc w:val="left"/>
      <w:pPr>
        <w:ind w:left="2580" w:hanging="360"/>
      </w:pPr>
    </w:lvl>
    <w:lvl w:ilvl="4" w:tplc="74F0919E" w:tentative="1">
      <w:start w:val="1"/>
      <w:numFmt w:val="lowerLetter"/>
      <w:lvlText w:val="%5."/>
      <w:lvlJc w:val="left"/>
      <w:pPr>
        <w:ind w:left="3300" w:hanging="360"/>
      </w:pPr>
    </w:lvl>
    <w:lvl w:ilvl="5" w:tplc="F36632E8" w:tentative="1">
      <w:start w:val="1"/>
      <w:numFmt w:val="lowerRoman"/>
      <w:lvlText w:val="%6."/>
      <w:lvlJc w:val="right"/>
      <w:pPr>
        <w:ind w:left="4020" w:hanging="180"/>
      </w:pPr>
    </w:lvl>
    <w:lvl w:ilvl="6" w:tplc="611E400C" w:tentative="1">
      <w:start w:val="1"/>
      <w:numFmt w:val="decimal"/>
      <w:lvlText w:val="%7."/>
      <w:lvlJc w:val="left"/>
      <w:pPr>
        <w:ind w:left="4740" w:hanging="360"/>
      </w:pPr>
    </w:lvl>
    <w:lvl w:ilvl="7" w:tplc="667AEB1C" w:tentative="1">
      <w:start w:val="1"/>
      <w:numFmt w:val="lowerLetter"/>
      <w:lvlText w:val="%8."/>
      <w:lvlJc w:val="left"/>
      <w:pPr>
        <w:ind w:left="5460" w:hanging="360"/>
      </w:pPr>
    </w:lvl>
    <w:lvl w:ilvl="8" w:tplc="58984DF8" w:tentative="1">
      <w:start w:val="1"/>
      <w:numFmt w:val="lowerRoman"/>
      <w:lvlText w:val="%9."/>
      <w:lvlJc w:val="right"/>
      <w:pPr>
        <w:ind w:left="6180" w:hanging="180"/>
      </w:pPr>
    </w:lvl>
  </w:abstractNum>
  <w:abstractNum w:abstractNumId="5" w15:restartNumberingAfterBreak="0">
    <w:nsid w:val="6FC35C8D"/>
    <w:multiLevelType w:val="hybridMultilevel"/>
    <w:tmpl w:val="979CB6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59E74CD"/>
    <w:multiLevelType w:val="hybridMultilevel"/>
    <w:tmpl w:val="542A47EC"/>
    <w:lvl w:ilvl="0" w:tplc="07C45698">
      <w:start w:val="1"/>
      <w:numFmt w:val="bullet"/>
      <w:lvlText w:val=""/>
      <w:lvlJc w:val="left"/>
      <w:pPr>
        <w:ind w:left="720" w:hanging="360"/>
      </w:pPr>
      <w:rPr>
        <w:rFonts w:ascii="Symbol" w:hAnsi="Symbol" w:hint="default"/>
      </w:rPr>
    </w:lvl>
    <w:lvl w:ilvl="1" w:tplc="84680EB0" w:tentative="1">
      <w:start w:val="1"/>
      <w:numFmt w:val="bullet"/>
      <w:lvlText w:val="o"/>
      <w:lvlJc w:val="left"/>
      <w:pPr>
        <w:ind w:left="1440" w:hanging="360"/>
      </w:pPr>
      <w:rPr>
        <w:rFonts w:ascii="Courier New" w:hAnsi="Courier New" w:cs="Courier New" w:hint="default"/>
      </w:rPr>
    </w:lvl>
    <w:lvl w:ilvl="2" w:tplc="E7C8ABD4" w:tentative="1">
      <w:start w:val="1"/>
      <w:numFmt w:val="bullet"/>
      <w:lvlText w:val=""/>
      <w:lvlJc w:val="left"/>
      <w:pPr>
        <w:ind w:left="2160" w:hanging="360"/>
      </w:pPr>
      <w:rPr>
        <w:rFonts w:ascii="Wingdings" w:hAnsi="Wingdings" w:hint="default"/>
      </w:rPr>
    </w:lvl>
    <w:lvl w:ilvl="3" w:tplc="680A9E66" w:tentative="1">
      <w:start w:val="1"/>
      <w:numFmt w:val="bullet"/>
      <w:lvlText w:val=""/>
      <w:lvlJc w:val="left"/>
      <w:pPr>
        <w:ind w:left="2880" w:hanging="360"/>
      </w:pPr>
      <w:rPr>
        <w:rFonts w:ascii="Symbol" w:hAnsi="Symbol" w:hint="default"/>
      </w:rPr>
    </w:lvl>
    <w:lvl w:ilvl="4" w:tplc="22962E9C" w:tentative="1">
      <w:start w:val="1"/>
      <w:numFmt w:val="bullet"/>
      <w:lvlText w:val="o"/>
      <w:lvlJc w:val="left"/>
      <w:pPr>
        <w:ind w:left="3600" w:hanging="360"/>
      </w:pPr>
      <w:rPr>
        <w:rFonts w:ascii="Courier New" w:hAnsi="Courier New" w:cs="Courier New" w:hint="default"/>
      </w:rPr>
    </w:lvl>
    <w:lvl w:ilvl="5" w:tplc="9D6E217A" w:tentative="1">
      <w:start w:val="1"/>
      <w:numFmt w:val="bullet"/>
      <w:lvlText w:val=""/>
      <w:lvlJc w:val="left"/>
      <w:pPr>
        <w:ind w:left="4320" w:hanging="360"/>
      </w:pPr>
      <w:rPr>
        <w:rFonts w:ascii="Wingdings" w:hAnsi="Wingdings" w:hint="default"/>
      </w:rPr>
    </w:lvl>
    <w:lvl w:ilvl="6" w:tplc="AC002ABA" w:tentative="1">
      <w:start w:val="1"/>
      <w:numFmt w:val="bullet"/>
      <w:lvlText w:val=""/>
      <w:lvlJc w:val="left"/>
      <w:pPr>
        <w:ind w:left="5040" w:hanging="360"/>
      </w:pPr>
      <w:rPr>
        <w:rFonts w:ascii="Symbol" w:hAnsi="Symbol" w:hint="default"/>
      </w:rPr>
    </w:lvl>
    <w:lvl w:ilvl="7" w:tplc="9D82312C" w:tentative="1">
      <w:start w:val="1"/>
      <w:numFmt w:val="bullet"/>
      <w:lvlText w:val="o"/>
      <w:lvlJc w:val="left"/>
      <w:pPr>
        <w:ind w:left="5760" w:hanging="360"/>
      </w:pPr>
      <w:rPr>
        <w:rFonts w:ascii="Courier New" w:hAnsi="Courier New" w:cs="Courier New" w:hint="default"/>
      </w:rPr>
    </w:lvl>
    <w:lvl w:ilvl="8" w:tplc="AF968B64" w:tentative="1">
      <w:start w:val="1"/>
      <w:numFmt w:val="bullet"/>
      <w:lvlText w:val=""/>
      <w:lvlJc w:val="left"/>
      <w:pPr>
        <w:ind w:left="6480" w:hanging="360"/>
      </w:pPr>
      <w:rPr>
        <w:rFonts w:ascii="Wingdings" w:hAnsi="Wingdings" w:hint="default"/>
      </w:rPr>
    </w:lvl>
  </w:abstractNum>
  <w:abstractNum w:abstractNumId="7" w15:restartNumberingAfterBreak="0">
    <w:nsid w:val="7F535E2E"/>
    <w:multiLevelType w:val="hybridMultilevel"/>
    <w:tmpl w:val="98D6EF08"/>
    <w:lvl w:ilvl="0" w:tplc="5C246DFE">
      <w:start w:val="1"/>
      <w:numFmt w:val="bullet"/>
      <w:lvlText w:val=""/>
      <w:lvlJc w:val="left"/>
      <w:pPr>
        <w:ind w:left="720" w:hanging="360"/>
      </w:pPr>
      <w:rPr>
        <w:rFonts w:ascii="Symbol" w:hAnsi="Symbol" w:hint="default"/>
      </w:rPr>
    </w:lvl>
    <w:lvl w:ilvl="1" w:tplc="20CA4EBA" w:tentative="1">
      <w:start w:val="1"/>
      <w:numFmt w:val="bullet"/>
      <w:lvlText w:val="o"/>
      <w:lvlJc w:val="left"/>
      <w:pPr>
        <w:ind w:left="1440" w:hanging="360"/>
      </w:pPr>
      <w:rPr>
        <w:rFonts w:ascii="Courier New" w:hAnsi="Courier New" w:cs="Courier New" w:hint="default"/>
      </w:rPr>
    </w:lvl>
    <w:lvl w:ilvl="2" w:tplc="8E4A4ED4" w:tentative="1">
      <w:start w:val="1"/>
      <w:numFmt w:val="bullet"/>
      <w:lvlText w:val=""/>
      <w:lvlJc w:val="left"/>
      <w:pPr>
        <w:ind w:left="2160" w:hanging="360"/>
      </w:pPr>
      <w:rPr>
        <w:rFonts w:ascii="Wingdings" w:hAnsi="Wingdings" w:hint="default"/>
      </w:rPr>
    </w:lvl>
    <w:lvl w:ilvl="3" w:tplc="8E9C63A2" w:tentative="1">
      <w:start w:val="1"/>
      <w:numFmt w:val="bullet"/>
      <w:lvlText w:val=""/>
      <w:lvlJc w:val="left"/>
      <w:pPr>
        <w:ind w:left="2880" w:hanging="360"/>
      </w:pPr>
      <w:rPr>
        <w:rFonts w:ascii="Symbol" w:hAnsi="Symbol" w:hint="default"/>
      </w:rPr>
    </w:lvl>
    <w:lvl w:ilvl="4" w:tplc="D92E515C" w:tentative="1">
      <w:start w:val="1"/>
      <w:numFmt w:val="bullet"/>
      <w:lvlText w:val="o"/>
      <w:lvlJc w:val="left"/>
      <w:pPr>
        <w:ind w:left="3600" w:hanging="360"/>
      </w:pPr>
      <w:rPr>
        <w:rFonts w:ascii="Courier New" w:hAnsi="Courier New" w:cs="Courier New" w:hint="default"/>
      </w:rPr>
    </w:lvl>
    <w:lvl w:ilvl="5" w:tplc="A200709A" w:tentative="1">
      <w:start w:val="1"/>
      <w:numFmt w:val="bullet"/>
      <w:lvlText w:val=""/>
      <w:lvlJc w:val="left"/>
      <w:pPr>
        <w:ind w:left="4320" w:hanging="360"/>
      </w:pPr>
      <w:rPr>
        <w:rFonts w:ascii="Wingdings" w:hAnsi="Wingdings" w:hint="default"/>
      </w:rPr>
    </w:lvl>
    <w:lvl w:ilvl="6" w:tplc="20B8859E" w:tentative="1">
      <w:start w:val="1"/>
      <w:numFmt w:val="bullet"/>
      <w:lvlText w:val=""/>
      <w:lvlJc w:val="left"/>
      <w:pPr>
        <w:ind w:left="5040" w:hanging="360"/>
      </w:pPr>
      <w:rPr>
        <w:rFonts w:ascii="Symbol" w:hAnsi="Symbol" w:hint="default"/>
      </w:rPr>
    </w:lvl>
    <w:lvl w:ilvl="7" w:tplc="5E00B46E" w:tentative="1">
      <w:start w:val="1"/>
      <w:numFmt w:val="bullet"/>
      <w:lvlText w:val="o"/>
      <w:lvlJc w:val="left"/>
      <w:pPr>
        <w:ind w:left="5760" w:hanging="360"/>
      </w:pPr>
      <w:rPr>
        <w:rFonts w:ascii="Courier New" w:hAnsi="Courier New" w:cs="Courier New" w:hint="default"/>
      </w:rPr>
    </w:lvl>
    <w:lvl w:ilvl="8" w:tplc="6D6A0B58" w:tentative="1">
      <w:start w:val="1"/>
      <w:numFmt w:val="bullet"/>
      <w:lvlText w:val=""/>
      <w:lvlJc w:val="left"/>
      <w:pPr>
        <w:ind w:left="6480" w:hanging="360"/>
      </w:pPr>
      <w:rPr>
        <w:rFonts w:ascii="Wingdings" w:hAnsi="Wingdings" w:hint="default"/>
      </w:rPr>
    </w:lvl>
  </w:abstractNum>
  <w:num w:numId="1" w16cid:durableId="1588150716">
    <w:abstractNumId w:val="6"/>
  </w:num>
  <w:num w:numId="2" w16cid:durableId="181209598">
    <w:abstractNumId w:val="0"/>
  </w:num>
  <w:num w:numId="3" w16cid:durableId="134370365">
    <w:abstractNumId w:val="1"/>
  </w:num>
  <w:num w:numId="4" w16cid:durableId="750278061">
    <w:abstractNumId w:val="4"/>
  </w:num>
  <w:num w:numId="5" w16cid:durableId="1830243478">
    <w:abstractNumId w:val="7"/>
  </w:num>
  <w:num w:numId="6" w16cid:durableId="500044568">
    <w:abstractNumId w:val="3"/>
  </w:num>
  <w:num w:numId="7" w16cid:durableId="885213916">
    <w:abstractNumId w:val="5"/>
  </w:num>
  <w:num w:numId="8" w16cid:durableId="10573650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5412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pl-PL"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ACTIVE||1~17689580||2~2||3~Orca Board and Employee Update News Release (Oct 26)||5~TBRAY||6~TBRAY||7~WORDX||8~DOCUMENTS||10~10/27/2026 5:11:37 PM||11~10/26/2026 8:34:49 PM||13~57550||14~False||17~public||18~TBRAY||19~TBRAY||21~True||22~True||23~False||24~originated from document #17689580v1||25~060922||26~00045||27~438||28~SEC||29~CG||30~ACTIV||60~Orca Energy Group Inc.||61~2026 General Matters||62~Ross, David W.||63~Securities||64~Corporate Governance||65~Active matter||74~Tristan Bray||75~Tristan Bray||76~WORD 2007||77~Documents||82~docx||85~10/27/2026 5:11:42 PM||99~1/1/0001 12:00:00 AM||106~C:\Users\tbray\AppData\Roaming\iManage\Work\Recent\060922-00045-Orca Energy Group Inc.-2026 General Matters\Orca Board and Employee Update News Release (Oct 26)(17689580.2).docx||107~1/1/0001 12:00:00 AM||109~10/27/2026 7:56:49 PM||113~10/26/2026 8:34:49 PM||114~10/27/2026 5:11:37 PM||124~False||"/>
  </w:docVars>
  <w:rsids>
    <w:rsidRoot w:val="00530B9A"/>
    <w:rsid w:val="00005869"/>
    <w:rsid w:val="00011504"/>
    <w:rsid w:val="00012116"/>
    <w:rsid w:val="0001469C"/>
    <w:rsid w:val="00016513"/>
    <w:rsid w:val="00022619"/>
    <w:rsid w:val="00026471"/>
    <w:rsid w:val="00026D46"/>
    <w:rsid w:val="00030C04"/>
    <w:rsid w:val="000318DA"/>
    <w:rsid w:val="000330A1"/>
    <w:rsid w:val="0003514A"/>
    <w:rsid w:val="0005306A"/>
    <w:rsid w:val="00060ED4"/>
    <w:rsid w:val="00064B62"/>
    <w:rsid w:val="00065E78"/>
    <w:rsid w:val="0006673C"/>
    <w:rsid w:val="00072E20"/>
    <w:rsid w:val="000746D5"/>
    <w:rsid w:val="00077947"/>
    <w:rsid w:val="000845F0"/>
    <w:rsid w:val="0009067F"/>
    <w:rsid w:val="0009449E"/>
    <w:rsid w:val="000957D7"/>
    <w:rsid w:val="000A411D"/>
    <w:rsid w:val="000C5B33"/>
    <w:rsid w:val="000C75FC"/>
    <w:rsid w:val="000E345D"/>
    <w:rsid w:val="000E423B"/>
    <w:rsid w:val="00100FD3"/>
    <w:rsid w:val="00101AC9"/>
    <w:rsid w:val="001059B9"/>
    <w:rsid w:val="00113CFF"/>
    <w:rsid w:val="00125C54"/>
    <w:rsid w:val="00126D0F"/>
    <w:rsid w:val="00131944"/>
    <w:rsid w:val="0013218C"/>
    <w:rsid w:val="0014436B"/>
    <w:rsid w:val="00145337"/>
    <w:rsid w:val="00155448"/>
    <w:rsid w:val="00160878"/>
    <w:rsid w:val="00171C71"/>
    <w:rsid w:val="001733B1"/>
    <w:rsid w:val="0019256E"/>
    <w:rsid w:val="001A2A16"/>
    <w:rsid w:val="001C7FE4"/>
    <w:rsid w:val="001D0DCD"/>
    <w:rsid w:val="001D18FA"/>
    <w:rsid w:val="001D21DE"/>
    <w:rsid w:val="001D7296"/>
    <w:rsid w:val="001E2C4A"/>
    <w:rsid w:val="001E5DAC"/>
    <w:rsid w:val="001F655F"/>
    <w:rsid w:val="002006D3"/>
    <w:rsid w:val="00206DD4"/>
    <w:rsid w:val="002136C6"/>
    <w:rsid w:val="00213F1E"/>
    <w:rsid w:val="002144F0"/>
    <w:rsid w:val="00215916"/>
    <w:rsid w:val="00237836"/>
    <w:rsid w:val="002528A8"/>
    <w:rsid w:val="00256592"/>
    <w:rsid w:val="00260E10"/>
    <w:rsid w:val="0028347A"/>
    <w:rsid w:val="00283DC2"/>
    <w:rsid w:val="0028720A"/>
    <w:rsid w:val="00295115"/>
    <w:rsid w:val="00295942"/>
    <w:rsid w:val="002A1FF1"/>
    <w:rsid w:val="002A3F05"/>
    <w:rsid w:val="002A7B97"/>
    <w:rsid w:val="002C0A72"/>
    <w:rsid w:val="002C6E1C"/>
    <w:rsid w:val="002D1D56"/>
    <w:rsid w:val="002D3431"/>
    <w:rsid w:val="002D40BC"/>
    <w:rsid w:val="002D4E28"/>
    <w:rsid w:val="002E4BE5"/>
    <w:rsid w:val="002F57FB"/>
    <w:rsid w:val="002F66EE"/>
    <w:rsid w:val="003111AE"/>
    <w:rsid w:val="00311B7B"/>
    <w:rsid w:val="00320979"/>
    <w:rsid w:val="00335179"/>
    <w:rsid w:val="00341AF6"/>
    <w:rsid w:val="00343F32"/>
    <w:rsid w:val="00344A6C"/>
    <w:rsid w:val="0034610A"/>
    <w:rsid w:val="00346B52"/>
    <w:rsid w:val="0036528A"/>
    <w:rsid w:val="003713D3"/>
    <w:rsid w:val="00374325"/>
    <w:rsid w:val="00391D4E"/>
    <w:rsid w:val="00393F29"/>
    <w:rsid w:val="003A0A4E"/>
    <w:rsid w:val="003A21B9"/>
    <w:rsid w:val="003A648D"/>
    <w:rsid w:val="003B14EC"/>
    <w:rsid w:val="003B1E32"/>
    <w:rsid w:val="003B4A1D"/>
    <w:rsid w:val="003B4B1C"/>
    <w:rsid w:val="003C1A81"/>
    <w:rsid w:val="003C456A"/>
    <w:rsid w:val="003C7B78"/>
    <w:rsid w:val="003E4B72"/>
    <w:rsid w:val="0040020D"/>
    <w:rsid w:val="004046CF"/>
    <w:rsid w:val="00407960"/>
    <w:rsid w:val="004126CE"/>
    <w:rsid w:val="0041761A"/>
    <w:rsid w:val="00421AA8"/>
    <w:rsid w:val="00425962"/>
    <w:rsid w:val="004406FD"/>
    <w:rsid w:val="004409CC"/>
    <w:rsid w:val="0044105C"/>
    <w:rsid w:val="00442F25"/>
    <w:rsid w:val="00444A9D"/>
    <w:rsid w:val="00444B2D"/>
    <w:rsid w:val="004466F0"/>
    <w:rsid w:val="00455765"/>
    <w:rsid w:val="00456963"/>
    <w:rsid w:val="004740B6"/>
    <w:rsid w:val="004772C8"/>
    <w:rsid w:val="00481367"/>
    <w:rsid w:val="00481E34"/>
    <w:rsid w:val="00482DF8"/>
    <w:rsid w:val="00494D6C"/>
    <w:rsid w:val="004A2BA5"/>
    <w:rsid w:val="004A7822"/>
    <w:rsid w:val="004D0984"/>
    <w:rsid w:val="004F1727"/>
    <w:rsid w:val="004F5602"/>
    <w:rsid w:val="005124A7"/>
    <w:rsid w:val="00516A5F"/>
    <w:rsid w:val="00522FC2"/>
    <w:rsid w:val="00522FFF"/>
    <w:rsid w:val="00523C47"/>
    <w:rsid w:val="00525EE8"/>
    <w:rsid w:val="00525F2E"/>
    <w:rsid w:val="00530B9A"/>
    <w:rsid w:val="005321CA"/>
    <w:rsid w:val="0054011A"/>
    <w:rsid w:val="0055178F"/>
    <w:rsid w:val="00556A55"/>
    <w:rsid w:val="005575F1"/>
    <w:rsid w:val="00564176"/>
    <w:rsid w:val="00570216"/>
    <w:rsid w:val="00581C20"/>
    <w:rsid w:val="00585731"/>
    <w:rsid w:val="00586247"/>
    <w:rsid w:val="005871B4"/>
    <w:rsid w:val="005935A3"/>
    <w:rsid w:val="005A20F2"/>
    <w:rsid w:val="005A5134"/>
    <w:rsid w:val="005A674A"/>
    <w:rsid w:val="005C5496"/>
    <w:rsid w:val="005D1662"/>
    <w:rsid w:val="005D2546"/>
    <w:rsid w:val="005D370B"/>
    <w:rsid w:val="005E0BF5"/>
    <w:rsid w:val="005E7F82"/>
    <w:rsid w:val="005F53AF"/>
    <w:rsid w:val="0060123F"/>
    <w:rsid w:val="00603AB4"/>
    <w:rsid w:val="006075B8"/>
    <w:rsid w:val="00613EC4"/>
    <w:rsid w:val="006228F4"/>
    <w:rsid w:val="00630123"/>
    <w:rsid w:val="00645319"/>
    <w:rsid w:val="00650C8D"/>
    <w:rsid w:val="00670A66"/>
    <w:rsid w:val="0068217D"/>
    <w:rsid w:val="006833F9"/>
    <w:rsid w:val="0069063A"/>
    <w:rsid w:val="00692C78"/>
    <w:rsid w:val="00694FED"/>
    <w:rsid w:val="00696AD9"/>
    <w:rsid w:val="006972A0"/>
    <w:rsid w:val="006A4D2E"/>
    <w:rsid w:val="006B1EFA"/>
    <w:rsid w:val="006B4CFC"/>
    <w:rsid w:val="006B5FFC"/>
    <w:rsid w:val="006C18BD"/>
    <w:rsid w:val="006C4C26"/>
    <w:rsid w:val="006C4CAF"/>
    <w:rsid w:val="006D2141"/>
    <w:rsid w:val="006D29F1"/>
    <w:rsid w:val="006D43E4"/>
    <w:rsid w:val="006D45A9"/>
    <w:rsid w:val="006D7432"/>
    <w:rsid w:val="006E67CB"/>
    <w:rsid w:val="006E7504"/>
    <w:rsid w:val="006F00FB"/>
    <w:rsid w:val="006F59C1"/>
    <w:rsid w:val="00700B28"/>
    <w:rsid w:val="00711F48"/>
    <w:rsid w:val="00712958"/>
    <w:rsid w:val="00717890"/>
    <w:rsid w:val="0072410A"/>
    <w:rsid w:val="00732597"/>
    <w:rsid w:val="0074333E"/>
    <w:rsid w:val="007443CD"/>
    <w:rsid w:val="00744881"/>
    <w:rsid w:val="00745524"/>
    <w:rsid w:val="00751966"/>
    <w:rsid w:val="007523DB"/>
    <w:rsid w:val="007546BC"/>
    <w:rsid w:val="0075630F"/>
    <w:rsid w:val="0077173D"/>
    <w:rsid w:val="00774191"/>
    <w:rsid w:val="00790043"/>
    <w:rsid w:val="00790FE9"/>
    <w:rsid w:val="00792831"/>
    <w:rsid w:val="007945E9"/>
    <w:rsid w:val="007946F5"/>
    <w:rsid w:val="007950AE"/>
    <w:rsid w:val="00797943"/>
    <w:rsid w:val="007A15AF"/>
    <w:rsid w:val="007A55C3"/>
    <w:rsid w:val="007B1CE8"/>
    <w:rsid w:val="007B468D"/>
    <w:rsid w:val="007B58E8"/>
    <w:rsid w:val="007C11C7"/>
    <w:rsid w:val="007C1267"/>
    <w:rsid w:val="007C2AD3"/>
    <w:rsid w:val="007C2CCF"/>
    <w:rsid w:val="007D10F5"/>
    <w:rsid w:val="007D36D2"/>
    <w:rsid w:val="007D537D"/>
    <w:rsid w:val="007D5CEF"/>
    <w:rsid w:val="007E24A5"/>
    <w:rsid w:val="007E547A"/>
    <w:rsid w:val="00800B2C"/>
    <w:rsid w:val="00802D9F"/>
    <w:rsid w:val="008104EE"/>
    <w:rsid w:val="00825E25"/>
    <w:rsid w:val="00826527"/>
    <w:rsid w:val="00830DD9"/>
    <w:rsid w:val="00831810"/>
    <w:rsid w:val="00843409"/>
    <w:rsid w:val="0084774A"/>
    <w:rsid w:val="00854886"/>
    <w:rsid w:val="00862DA9"/>
    <w:rsid w:val="00867571"/>
    <w:rsid w:val="00867F4A"/>
    <w:rsid w:val="00875682"/>
    <w:rsid w:val="00883710"/>
    <w:rsid w:val="00885C05"/>
    <w:rsid w:val="00890E54"/>
    <w:rsid w:val="00894EDD"/>
    <w:rsid w:val="00897DFD"/>
    <w:rsid w:val="008A188A"/>
    <w:rsid w:val="008B17C9"/>
    <w:rsid w:val="008B3862"/>
    <w:rsid w:val="008B548D"/>
    <w:rsid w:val="008B5A6F"/>
    <w:rsid w:val="008B5ABF"/>
    <w:rsid w:val="008B5E76"/>
    <w:rsid w:val="008C0DFF"/>
    <w:rsid w:val="008C407B"/>
    <w:rsid w:val="008C68F2"/>
    <w:rsid w:val="008E0A8E"/>
    <w:rsid w:val="008E1E3B"/>
    <w:rsid w:val="008E412A"/>
    <w:rsid w:val="008E6E07"/>
    <w:rsid w:val="008F22CF"/>
    <w:rsid w:val="009017B8"/>
    <w:rsid w:val="0090645B"/>
    <w:rsid w:val="00913C74"/>
    <w:rsid w:val="00916117"/>
    <w:rsid w:val="00930D44"/>
    <w:rsid w:val="009314B3"/>
    <w:rsid w:val="00933F20"/>
    <w:rsid w:val="00956EE2"/>
    <w:rsid w:val="00973A35"/>
    <w:rsid w:val="00977E91"/>
    <w:rsid w:val="00980149"/>
    <w:rsid w:val="0098489E"/>
    <w:rsid w:val="00985FA4"/>
    <w:rsid w:val="009902BF"/>
    <w:rsid w:val="00996741"/>
    <w:rsid w:val="009A4CE8"/>
    <w:rsid w:val="009A6FC2"/>
    <w:rsid w:val="009C3F90"/>
    <w:rsid w:val="009C5BDC"/>
    <w:rsid w:val="009C5FC8"/>
    <w:rsid w:val="009D075A"/>
    <w:rsid w:val="009E5C65"/>
    <w:rsid w:val="009F7104"/>
    <w:rsid w:val="00A231A2"/>
    <w:rsid w:val="00A35856"/>
    <w:rsid w:val="00A43134"/>
    <w:rsid w:val="00A433CD"/>
    <w:rsid w:val="00A50E50"/>
    <w:rsid w:val="00A568EA"/>
    <w:rsid w:val="00A61D4C"/>
    <w:rsid w:val="00A62D42"/>
    <w:rsid w:val="00A77539"/>
    <w:rsid w:val="00A908FE"/>
    <w:rsid w:val="00A90E21"/>
    <w:rsid w:val="00A930D3"/>
    <w:rsid w:val="00A93AC0"/>
    <w:rsid w:val="00AA40A0"/>
    <w:rsid w:val="00AB43A8"/>
    <w:rsid w:val="00AC2AF6"/>
    <w:rsid w:val="00AC2B5F"/>
    <w:rsid w:val="00AD4161"/>
    <w:rsid w:val="00AE0095"/>
    <w:rsid w:val="00AE79F1"/>
    <w:rsid w:val="00AF3283"/>
    <w:rsid w:val="00AF35F5"/>
    <w:rsid w:val="00AF3CF3"/>
    <w:rsid w:val="00AF5F56"/>
    <w:rsid w:val="00AF60FD"/>
    <w:rsid w:val="00AF6F91"/>
    <w:rsid w:val="00B01E27"/>
    <w:rsid w:val="00B037BE"/>
    <w:rsid w:val="00B039F4"/>
    <w:rsid w:val="00B052AB"/>
    <w:rsid w:val="00B10240"/>
    <w:rsid w:val="00B16A4F"/>
    <w:rsid w:val="00B17978"/>
    <w:rsid w:val="00B200AF"/>
    <w:rsid w:val="00B21D2E"/>
    <w:rsid w:val="00B415ED"/>
    <w:rsid w:val="00B44AF5"/>
    <w:rsid w:val="00B55B4C"/>
    <w:rsid w:val="00B65585"/>
    <w:rsid w:val="00B72C64"/>
    <w:rsid w:val="00B72CD3"/>
    <w:rsid w:val="00B74199"/>
    <w:rsid w:val="00B76F8B"/>
    <w:rsid w:val="00B8448F"/>
    <w:rsid w:val="00B865E5"/>
    <w:rsid w:val="00BA5864"/>
    <w:rsid w:val="00BA64B3"/>
    <w:rsid w:val="00BB02F0"/>
    <w:rsid w:val="00BB44C9"/>
    <w:rsid w:val="00BB4AF4"/>
    <w:rsid w:val="00BD2FE6"/>
    <w:rsid w:val="00BD741B"/>
    <w:rsid w:val="00BE42B7"/>
    <w:rsid w:val="00BE5919"/>
    <w:rsid w:val="00BE6E5A"/>
    <w:rsid w:val="00BE76A1"/>
    <w:rsid w:val="00BF228A"/>
    <w:rsid w:val="00BF2AAC"/>
    <w:rsid w:val="00BF3241"/>
    <w:rsid w:val="00C0041B"/>
    <w:rsid w:val="00C06447"/>
    <w:rsid w:val="00C06DDA"/>
    <w:rsid w:val="00C07D33"/>
    <w:rsid w:val="00C11E31"/>
    <w:rsid w:val="00C15462"/>
    <w:rsid w:val="00C1625B"/>
    <w:rsid w:val="00C21A0A"/>
    <w:rsid w:val="00C23E45"/>
    <w:rsid w:val="00C3303B"/>
    <w:rsid w:val="00C3540F"/>
    <w:rsid w:val="00C4175C"/>
    <w:rsid w:val="00C42663"/>
    <w:rsid w:val="00C51279"/>
    <w:rsid w:val="00C554C7"/>
    <w:rsid w:val="00C61601"/>
    <w:rsid w:val="00C61E43"/>
    <w:rsid w:val="00C66AE0"/>
    <w:rsid w:val="00C674D5"/>
    <w:rsid w:val="00C817DB"/>
    <w:rsid w:val="00C94D4A"/>
    <w:rsid w:val="00C95F42"/>
    <w:rsid w:val="00C97B8D"/>
    <w:rsid w:val="00CA1BD4"/>
    <w:rsid w:val="00CA3D26"/>
    <w:rsid w:val="00CA483A"/>
    <w:rsid w:val="00CB382D"/>
    <w:rsid w:val="00CB3C0C"/>
    <w:rsid w:val="00CB5D0A"/>
    <w:rsid w:val="00CB795D"/>
    <w:rsid w:val="00CC4718"/>
    <w:rsid w:val="00CD0F85"/>
    <w:rsid w:val="00CE0325"/>
    <w:rsid w:val="00CE0D07"/>
    <w:rsid w:val="00CF0EBC"/>
    <w:rsid w:val="00CF1508"/>
    <w:rsid w:val="00CF5E2E"/>
    <w:rsid w:val="00CF6CDC"/>
    <w:rsid w:val="00CF6ECA"/>
    <w:rsid w:val="00D02222"/>
    <w:rsid w:val="00D10539"/>
    <w:rsid w:val="00D11749"/>
    <w:rsid w:val="00D21DCA"/>
    <w:rsid w:val="00D2379E"/>
    <w:rsid w:val="00D52EAD"/>
    <w:rsid w:val="00D608DE"/>
    <w:rsid w:val="00D60E41"/>
    <w:rsid w:val="00D648BB"/>
    <w:rsid w:val="00D956F5"/>
    <w:rsid w:val="00D977B6"/>
    <w:rsid w:val="00D97DE5"/>
    <w:rsid w:val="00DA1D42"/>
    <w:rsid w:val="00DB3295"/>
    <w:rsid w:val="00DC212A"/>
    <w:rsid w:val="00DC41C6"/>
    <w:rsid w:val="00DC485E"/>
    <w:rsid w:val="00DC7CBB"/>
    <w:rsid w:val="00DE5F61"/>
    <w:rsid w:val="00DE74B4"/>
    <w:rsid w:val="00DE7B99"/>
    <w:rsid w:val="00DE7D4A"/>
    <w:rsid w:val="00DF13B7"/>
    <w:rsid w:val="00DF1882"/>
    <w:rsid w:val="00DF40EF"/>
    <w:rsid w:val="00DF530E"/>
    <w:rsid w:val="00DF5619"/>
    <w:rsid w:val="00E01A8B"/>
    <w:rsid w:val="00E02BFB"/>
    <w:rsid w:val="00E12199"/>
    <w:rsid w:val="00E14E5C"/>
    <w:rsid w:val="00E154BC"/>
    <w:rsid w:val="00E1624E"/>
    <w:rsid w:val="00E2342B"/>
    <w:rsid w:val="00E40D4B"/>
    <w:rsid w:val="00E41253"/>
    <w:rsid w:val="00E4209A"/>
    <w:rsid w:val="00E6194C"/>
    <w:rsid w:val="00E66708"/>
    <w:rsid w:val="00E70315"/>
    <w:rsid w:val="00E83DA9"/>
    <w:rsid w:val="00E94D0A"/>
    <w:rsid w:val="00E977C2"/>
    <w:rsid w:val="00EA5C46"/>
    <w:rsid w:val="00EB0572"/>
    <w:rsid w:val="00EB7742"/>
    <w:rsid w:val="00EC5A57"/>
    <w:rsid w:val="00ED709E"/>
    <w:rsid w:val="00EE02DE"/>
    <w:rsid w:val="00EE0B9D"/>
    <w:rsid w:val="00EF7826"/>
    <w:rsid w:val="00F13FAF"/>
    <w:rsid w:val="00F16631"/>
    <w:rsid w:val="00F16CF1"/>
    <w:rsid w:val="00F17074"/>
    <w:rsid w:val="00F22479"/>
    <w:rsid w:val="00F3104E"/>
    <w:rsid w:val="00F34DF7"/>
    <w:rsid w:val="00F43C94"/>
    <w:rsid w:val="00F445C4"/>
    <w:rsid w:val="00F454C1"/>
    <w:rsid w:val="00F60B28"/>
    <w:rsid w:val="00F7141F"/>
    <w:rsid w:val="00F74D14"/>
    <w:rsid w:val="00F74E83"/>
    <w:rsid w:val="00F75699"/>
    <w:rsid w:val="00F90AB9"/>
    <w:rsid w:val="00F91CEA"/>
    <w:rsid w:val="00F91F6F"/>
    <w:rsid w:val="00F96262"/>
    <w:rsid w:val="00F97693"/>
    <w:rsid w:val="00FB0961"/>
    <w:rsid w:val="00FB0EBF"/>
    <w:rsid w:val="00FB3B73"/>
    <w:rsid w:val="00FB53B2"/>
    <w:rsid w:val="00FC0C66"/>
    <w:rsid w:val="00FC7AD5"/>
    <w:rsid w:val="00FD2710"/>
    <w:rsid w:val="00FD4174"/>
    <w:rsid w:val="00FE55D0"/>
    <w:rsid w:val="00FE5636"/>
    <w:rsid w:val="00FF024F"/>
    <w:rsid w:val="00FF0E0A"/>
    <w:rsid w:val="00FF466D"/>
    <w:rsid w:val="00FF6140"/>
    <w:rsid w:val="00FF6C17"/>
    <w:rsid w:val="00FF7D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46E580"/>
  <w15:docId w15:val="{CBDAEF06-B43B-4B12-BCD8-212B5F88A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341"/>
    <w:rPr>
      <w:sz w:val="22"/>
      <w:szCs w:val="22"/>
      <w:lang w:val="en-GB"/>
    </w:rPr>
  </w:style>
  <w:style w:type="paragraph" w:styleId="Heading1">
    <w:name w:val="heading 1"/>
    <w:basedOn w:val="Normal"/>
    <w:next w:val="Normal"/>
    <w:link w:val="Heading1Char"/>
    <w:uiPriority w:val="9"/>
    <w:qFormat/>
    <w:rsid w:val="006C18B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C18B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C18B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C18B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C18B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qFormat/>
    <w:rsid w:val="002D5341"/>
    <w:pPr>
      <w:keepNext/>
      <w:keepLines/>
      <w:spacing w:before="40"/>
      <w:outlineLvl w:val="5"/>
    </w:pPr>
    <w:rPr>
      <w:rFonts w:ascii="Cambria" w:eastAsia="MS Gothic" w:hAnsi="Cambria" w:cs="Times New Roman"/>
      <w:color w:val="243F60"/>
    </w:rPr>
  </w:style>
  <w:style w:type="paragraph" w:styleId="Heading7">
    <w:name w:val="heading 7"/>
    <w:basedOn w:val="Normal"/>
    <w:next w:val="Normal"/>
    <w:link w:val="Heading7Char"/>
    <w:uiPriority w:val="9"/>
    <w:semiHidden/>
    <w:unhideWhenUsed/>
    <w:qFormat/>
    <w:rsid w:val="006C18B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C18B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C18B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2D5341"/>
    <w:rPr>
      <w:rFonts w:ascii="Cambria" w:eastAsia="MS Gothic" w:hAnsi="Cambria" w:cs="Times New Roman"/>
      <w:color w:val="243F60"/>
      <w:lang w:val="en-GB"/>
    </w:rPr>
  </w:style>
  <w:style w:type="character" w:styleId="Hyperlink">
    <w:name w:val="Hyperlink"/>
    <w:uiPriority w:val="99"/>
    <w:unhideWhenUsed/>
    <w:rsid w:val="002D5341"/>
    <w:rPr>
      <w:color w:val="0000FF"/>
      <w:u w:val="single"/>
    </w:rPr>
  </w:style>
  <w:style w:type="paragraph" w:styleId="BalloonText">
    <w:name w:val="Balloon Text"/>
    <w:basedOn w:val="Normal"/>
    <w:link w:val="BalloonTextChar"/>
    <w:uiPriority w:val="99"/>
    <w:semiHidden/>
    <w:unhideWhenUsed/>
    <w:rsid w:val="00C10E55"/>
    <w:rPr>
      <w:rFonts w:ascii="Lucida Grande" w:hAnsi="Lucida Grande" w:cs="Lucida Grande"/>
      <w:sz w:val="18"/>
      <w:szCs w:val="18"/>
    </w:rPr>
  </w:style>
  <w:style w:type="character" w:customStyle="1" w:styleId="BalloonTextChar">
    <w:name w:val="Balloon Text Char"/>
    <w:link w:val="BalloonText"/>
    <w:uiPriority w:val="99"/>
    <w:semiHidden/>
    <w:rsid w:val="00C10E55"/>
    <w:rPr>
      <w:rFonts w:ascii="Lucida Grande" w:hAnsi="Lucida Grande" w:cs="Lucida Grande"/>
      <w:sz w:val="18"/>
      <w:szCs w:val="18"/>
      <w:lang w:val="en-GB"/>
    </w:rPr>
  </w:style>
  <w:style w:type="character" w:styleId="CommentReference">
    <w:name w:val="annotation reference"/>
    <w:uiPriority w:val="99"/>
    <w:semiHidden/>
    <w:unhideWhenUsed/>
    <w:rsid w:val="00B63153"/>
    <w:rPr>
      <w:sz w:val="18"/>
      <w:szCs w:val="18"/>
    </w:rPr>
  </w:style>
  <w:style w:type="paragraph" w:styleId="CommentText">
    <w:name w:val="annotation text"/>
    <w:basedOn w:val="Normal"/>
    <w:link w:val="CommentTextChar"/>
    <w:uiPriority w:val="99"/>
    <w:semiHidden/>
    <w:unhideWhenUsed/>
    <w:rsid w:val="00B63153"/>
    <w:rPr>
      <w:sz w:val="24"/>
      <w:szCs w:val="24"/>
    </w:rPr>
  </w:style>
  <w:style w:type="character" w:customStyle="1" w:styleId="CommentTextChar">
    <w:name w:val="Comment Text Char"/>
    <w:link w:val="CommentText"/>
    <w:uiPriority w:val="99"/>
    <w:semiHidden/>
    <w:rsid w:val="00B63153"/>
    <w:rPr>
      <w:sz w:val="24"/>
      <w:szCs w:val="24"/>
      <w:lang w:val="en-GB"/>
    </w:rPr>
  </w:style>
  <w:style w:type="paragraph" w:styleId="CommentSubject">
    <w:name w:val="annotation subject"/>
    <w:basedOn w:val="CommentText"/>
    <w:next w:val="CommentText"/>
    <w:link w:val="CommentSubjectChar"/>
    <w:uiPriority w:val="99"/>
    <w:semiHidden/>
    <w:unhideWhenUsed/>
    <w:rsid w:val="00B63153"/>
    <w:rPr>
      <w:b/>
      <w:bCs/>
      <w:sz w:val="20"/>
      <w:szCs w:val="20"/>
    </w:rPr>
  </w:style>
  <w:style w:type="character" w:customStyle="1" w:styleId="CommentSubjectChar">
    <w:name w:val="Comment Subject Char"/>
    <w:link w:val="CommentSubject"/>
    <w:uiPriority w:val="99"/>
    <w:semiHidden/>
    <w:rsid w:val="00B63153"/>
    <w:rPr>
      <w:b/>
      <w:bCs/>
      <w:sz w:val="20"/>
      <w:szCs w:val="20"/>
      <w:lang w:val="en-GB"/>
    </w:rPr>
  </w:style>
  <w:style w:type="paragraph" w:styleId="Header">
    <w:name w:val="header"/>
    <w:basedOn w:val="Normal"/>
    <w:link w:val="HeaderChar"/>
    <w:uiPriority w:val="99"/>
    <w:unhideWhenUsed/>
    <w:rsid w:val="002335AD"/>
    <w:pPr>
      <w:tabs>
        <w:tab w:val="center" w:pos="4680"/>
        <w:tab w:val="right" w:pos="9360"/>
      </w:tabs>
    </w:pPr>
  </w:style>
  <w:style w:type="character" w:customStyle="1" w:styleId="HeaderChar">
    <w:name w:val="Header Char"/>
    <w:link w:val="Header"/>
    <w:uiPriority w:val="99"/>
    <w:rsid w:val="002335AD"/>
    <w:rPr>
      <w:lang w:val="en-GB"/>
    </w:rPr>
  </w:style>
  <w:style w:type="paragraph" w:styleId="Footer">
    <w:name w:val="footer"/>
    <w:basedOn w:val="Normal"/>
    <w:link w:val="FooterChar"/>
    <w:uiPriority w:val="99"/>
    <w:unhideWhenUsed/>
    <w:rsid w:val="002335AD"/>
    <w:pPr>
      <w:tabs>
        <w:tab w:val="center" w:pos="4680"/>
        <w:tab w:val="right" w:pos="9360"/>
      </w:tabs>
    </w:pPr>
  </w:style>
  <w:style w:type="character" w:customStyle="1" w:styleId="FooterChar">
    <w:name w:val="Footer Char"/>
    <w:link w:val="Footer"/>
    <w:uiPriority w:val="99"/>
    <w:rsid w:val="002335AD"/>
    <w:rPr>
      <w:lang w:val="en-GB"/>
    </w:rPr>
  </w:style>
  <w:style w:type="paragraph" w:styleId="BodyText">
    <w:name w:val="Body Text"/>
    <w:aliases w:val="bt"/>
    <w:basedOn w:val="Normal"/>
    <w:link w:val="BodyTextChar"/>
    <w:uiPriority w:val="1"/>
    <w:qFormat/>
    <w:rsid w:val="009E2E1C"/>
    <w:pPr>
      <w:spacing w:after="240"/>
      <w:jc w:val="both"/>
    </w:pPr>
    <w:rPr>
      <w:lang w:val="en-CA"/>
    </w:rPr>
  </w:style>
  <w:style w:type="character" w:customStyle="1" w:styleId="BodyTextChar">
    <w:name w:val="Body Text Char"/>
    <w:aliases w:val="bt Char"/>
    <w:link w:val="BodyText"/>
    <w:uiPriority w:val="1"/>
    <w:rsid w:val="009E2E1C"/>
    <w:rPr>
      <w:lang w:val="en-CA"/>
    </w:rPr>
  </w:style>
  <w:style w:type="paragraph" w:styleId="NormalWeb">
    <w:name w:val="Normal (Web)"/>
    <w:basedOn w:val="Normal"/>
    <w:uiPriority w:val="99"/>
    <w:unhideWhenUsed/>
    <w:rsid w:val="0073209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lorfulList-Accent11">
    <w:name w:val="Colorful List - Accent 11"/>
    <w:basedOn w:val="Normal"/>
    <w:uiPriority w:val="34"/>
    <w:qFormat/>
    <w:rsid w:val="00300D47"/>
    <w:pPr>
      <w:ind w:left="720"/>
    </w:pPr>
    <w:rPr>
      <w:rFonts w:ascii="Times New Roman" w:hAnsi="Times New Roman" w:cs="Times New Roman"/>
      <w:sz w:val="24"/>
      <w:szCs w:val="24"/>
      <w:lang w:val="en-US"/>
    </w:rPr>
  </w:style>
  <w:style w:type="character" w:styleId="Strong">
    <w:name w:val="Strong"/>
    <w:uiPriority w:val="22"/>
    <w:qFormat/>
    <w:rsid w:val="007D5EFD"/>
    <w:rPr>
      <w:b/>
      <w:bCs/>
    </w:rPr>
  </w:style>
  <w:style w:type="paragraph" w:customStyle="1" w:styleId="ColorfulShading-Accent11">
    <w:name w:val="Colorful Shading - Accent 11"/>
    <w:hidden/>
    <w:uiPriority w:val="99"/>
    <w:semiHidden/>
    <w:rsid w:val="002A473F"/>
    <w:rPr>
      <w:sz w:val="22"/>
      <w:szCs w:val="22"/>
      <w:lang w:val="en-GB"/>
    </w:rPr>
  </w:style>
  <w:style w:type="table" w:styleId="TableGrid">
    <w:name w:val="Table Grid"/>
    <w:basedOn w:val="TableNormal"/>
    <w:uiPriority w:val="59"/>
    <w:rsid w:val="00A74F9D"/>
    <w:pPr>
      <w:jc w:val="both"/>
    </w:pPr>
    <w:rPr>
      <w:rFonts w:ascii="Times New Roman" w:eastAsia="Times New Roman" w:hAnsi="Times New Roman"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BodyText"/>
    <w:rsid w:val="00A74F9D"/>
    <w:pPr>
      <w:spacing w:before="240" w:after="0"/>
      <w:ind w:left="1080" w:hanging="1080"/>
      <w:jc w:val="left"/>
    </w:pPr>
    <w:rPr>
      <w:rFonts w:ascii="Times New Roman" w:eastAsia="Times New Roman" w:hAnsi="Times New Roman" w:cs="Times New Roman"/>
      <w:sz w:val="24"/>
      <w:szCs w:val="20"/>
      <w:lang w:val="en-GB"/>
    </w:rPr>
  </w:style>
  <w:style w:type="paragraph" w:styleId="FootnoteText">
    <w:name w:val="footnote text"/>
    <w:basedOn w:val="Normal"/>
    <w:link w:val="FootnoteTextChar"/>
    <w:uiPriority w:val="99"/>
    <w:semiHidden/>
    <w:unhideWhenUsed/>
    <w:rsid w:val="002636DF"/>
    <w:rPr>
      <w:sz w:val="20"/>
      <w:szCs w:val="20"/>
    </w:rPr>
  </w:style>
  <w:style w:type="character" w:customStyle="1" w:styleId="FootnoteTextChar">
    <w:name w:val="Footnote Text Char"/>
    <w:basedOn w:val="DefaultParagraphFont"/>
    <w:link w:val="FootnoteText"/>
    <w:uiPriority w:val="99"/>
    <w:semiHidden/>
    <w:rsid w:val="002636DF"/>
    <w:rPr>
      <w:lang w:val="en-GB"/>
    </w:rPr>
  </w:style>
  <w:style w:type="character" w:styleId="FootnoteReference">
    <w:name w:val="footnote reference"/>
    <w:basedOn w:val="DefaultParagraphFont"/>
    <w:uiPriority w:val="99"/>
    <w:semiHidden/>
    <w:unhideWhenUsed/>
    <w:rsid w:val="002636DF"/>
    <w:rPr>
      <w:vertAlign w:val="superscript"/>
    </w:rPr>
  </w:style>
  <w:style w:type="character" w:customStyle="1" w:styleId="UnresolvedMention1">
    <w:name w:val="Unresolved Mention1"/>
    <w:basedOn w:val="DefaultParagraphFont"/>
    <w:uiPriority w:val="99"/>
    <w:semiHidden/>
    <w:unhideWhenUsed/>
    <w:rsid w:val="002A3F05"/>
    <w:rPr>
      <w:color w:val="605E5C"/>
      <w:shd w:val="clear" w:color="auto" w:fill="E1DFDD"/>
    </w:rPr>
  </w:style>
  <w:style w:type="paragraph" w:styleId="ListParagraph">
    <w:name w:val="List Paragraph"/>
    <w:basedOn w:val="Normal"/>
    <w:uiPriority w:val="72"/>
    <w:qFormat/>
    <w:rsid w:val="00206DD4"/>
    <w:pPr>
      <w:ind w:left="720"/>
      <w:contextualSpacing/>
    </w:pPr>
  </w:style>
  <w:style w:type="paragraph" w:customStyle="1" w:styleId="Body">
    <w:name w:val="Body"/>
    <w:rsid w:val="0003514A"/>
    <w:rPr>
      <w:rFonts w:ascii="Times New Roman" w:eastAsia="Arial Unicode MS" w:hAnsi="Times New Roman" w:cs="Arial Unicode MS"/>
      <w:color w:val="000000"/>
      <w:sz w:val="22"/>
      <w:szCs w:val="22"/>
      <w:u w:color="000000"/>
      <w:lang w:val="en-GB" w:eastAsia="en-GB"/>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5D2546"/>
    <w:rPr>
      <w:color w:val="605E5C"/>
      <w:shd w:val="clear" w:color="auto" w:fill="E1DFDD"/>
    </w:rPr>
  </w:style>
  <w:style w:type="paragraph" w:customStyle="1" w:styleId="BDPDOCID">
    <w:name w:val="BDPDOCID"/>
    <w:basedOn w:val="Normal"/>
    <w:qFormat/>
    <w:rsid w:val="00456963"/>
    <w:pPr>
      <w:spacing w:after="240"/>
      <w:jc w:val="both"/>
    </w:pPr>
    <w:rPr>
      <w:rFonts w:ascii="Times New Roman" w:eastAsia="Times New Roman" w:hAnsi="Times New Roman" w:cs="Times New Roman"/>
      <w:sz w:val="16"/>
      <w:szCs w:val="24"/>
      <w:lang w:val="en-US"/>
    </w:rPr>
  </w:style>
  <w:style w:type="paragraph" w:styleId="Revision">
    <w:name w:val="Revision"/>
    <w:hidden/>
    <w:uiPriority w:val="71"/>
    <w:semiHidden/>
    <w:rsid w:val="00D10539"/>
    <w:rPr>
      <w:sz w:val="22"/>
      <w:szCs w:val="22"/>
      <w:lang w:val="en-GB"/>
    </w:rPr>
  </w:style>
  <w:style w:type="character" w:styleId="BookTitle">
    <w:name w:val="Book Title"/>
    <w:basedOn w:val="DefaultParagraphFont"/>
    <w:uiPriority w:val="69"/>
    <w:qFormat/>
    <w:rsid w:val="006C18BD"/>
    <w:rPr>
      <w:b/>
      <w:bCs/>
      <w:i/>
      <w:iCs/>
      <w:spacing w:val="5"/>
    </w:rPr>
  </w:style>
  <w:style w:type="paragraph" w:styleId="Caption">
    <w:name w:val="caption"/>
    <w:basedOn w:val="Normal"/>
    <w:next w:val="Normal"/>
    <w:uiPriority w:val="35"/>
    <w:semiHidden/>
    <w:unhideWhenUsed/>
    <w:qFormat/>
    <w:rsid w:val="006C18BD"/>
    <w:pPr>
      <w:spacing w:after="200"/>
    </w:pPr>
    <w:rPr>
      <w:i/>
      <w:iCs/>
      <w:color w:val="1F497D" w:themeColor="text2"/>
      <w:sz w:val="18"/>
      <w:szCs w:val="18"/>
    </w:rPr>
  </w:style>
  <w:style w:type="character" w:styleId="Emphasis">
    <w:name w:val="Emphasis"/>
    <w:basedOn w:val="DefaultParagraphFont"/>
    <w:uiPriority w:val="20"/>
    <w:qFormat/>
    <w:rsid w:val="006C18BD"/>
    <w:rPr>
      <w:i/>
      <w:iCs/>
    </w:rPr>
  </w:style>
  <w:style w:type="character" w:customStyle="1" w:styleId="Heading1Char">
    <w:name w:val="Heading 1 Char"/>
    <w:basedOn w:val="DefaultParagraphFont"/>
    <w:link w:val="Heading1"/>
    <w:uiPriority w:val="9"/>
    <w:rsid w:val="006C18BD"/>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semiHidden/>
    <w:rsid w:val="006C18BD"/>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semiHidden/>
    <w:rsid w:val="006C18BD"/>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basedOn w:val="DefaultParagraphFont"/>
    <w:link w:val="Heading4"/>
    <w:uiPriority w:val="9"/>
    <w:semiHidden/>
    <w:rsid w:val="006C18BD"/>
    <w:rPr>
      <w:rFonts w:asciiTheme="majorHAnsi" w:eastAsiaTheme="majorEastAsia" w:hAnsiTheme="majorHAnsi" w:cstheme="majorBidi"/>
      <w:i/>
      <w:iCs/>
      <w:color w:val="365F91" w:themeColor="accent1" w:themeShade="BF"/>
      <w:sz w:val="22"/>
      <w:szCs w:val="22"/>
      <w:lang w:val="en-GB"/>
    </w:rPr>
  </w:style>
  <w:style w:type="character" w:customStyle="1" w:styleId="Heading5Char">
    <w:name w:val="Heading 5 Char"/>
    <w:basedOn w:val="DefaultParagraphFont"/>
    <w:link w:val="Heading5"/>
    <w:uiPriority w:val="9"/>
    <w:semiHidden/>
    <w:rsid w:val="006C18BD"/>
    <w:rPr>
      <w:rFonts w:asciiTheme="majorHAnsi" w:eastAsiaTheme="majorEastAsia" w:hAnsiTheme="majorHAnsi" w:cstheme="majorBidi"/>
      <w:color w:val="365F91" w:themeColor="accent1" w:themeShade="BF"/>
      <w:sz w:val="22"/>
      <w:szCs w:val="22"/>
      <w:lang w:val="en-GB"/>
    </w:rPr>
  </w:style>
  <w:style w:type="character" w:customStyle="1" w:styleId="Heading7Char">
    <w:name w:val="Heading 7 Char"/>
    <w:basedOn w:val="DefaultParagraphFont"/>
    <w:link w:val="Heading7"/>
    <w:uiPriority w:val="9"/>
    <w:semiHidden/>
    <w:rsid w:val="006C18BD"/>
    <w:rPr>
      <w:rFonts w:asciiTheme="majorHAnsi" w:eastAsiaTheme="majorEastAsia" w:hAnsiTheme="majorHAnsi" w:cstheme="majorBidi"/>
      <w:i/>
      <w:iCs/>
      <w:color w:val="243F60" w:themeColor="accent1" w:themeShade="7F"/>
      <w:sz w:val="22"/>
      <w:szCs w:val="22"/>
      <w:lang w:val="en-GB"/>
    </w:rPr>
  </w:style>
  <w:style w:type="character" w:customStyle="1" w:styleId="Heading8Char">
    <w:name w:val="Heading 8 Char"/>
    <w:basedOn w:val="DefaultParagraphFont"/>
    <w:link w:val="Heading8"/>
    <w:uiPriority w:val="9"/>
    <w:semiHidden/>
    <w:rsid w:val="006C18BD"/>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6C18BD"/>
    <w:rPr>
      <w:rFonts w:asciiTheme="majorHAnsi" w:eastAsiaTheme="majorEastAsia" w:hAnsiTheme="majorHAnsi" w:cstheme="majorBidi"/>
      <w:i/>
      <w:iCs/>
      <w:color w:val="272727" w:themeColor="text1" w:themeTint="D8"/>
      <w:sz w:val="21"/>
      <w:szCs w:val="21"/>
      <w:lang w:val="en-GB"/>
    </w:rPr>
  </w:style>
  <w:style w:type="character" w:styleId="IntenseEmphasis">
    <w:name w:val="Intense Emphasis"/>
    <w:basedOn w:val="DefaultParagraphFont"/>
    <w:uiPriority w:val="66"/>
    <w:qFormat/>
    <w:rsid w:val="006C18BD"/>
    <w:rPr>
      <w:i/>
      <w:iCs/>
      <w:color w:val="4F81BD" w:themeColor="accent1"/>
    </w:rPr>
  </w:style>
  <w:style w:type="paragraph" w:styleId="IntenseQuote">
    <w:name w:val="Intense Quote"/>
    <w:basedOn w:val="Normal"/>
    <w:next w:val="Normal"/>
    <w:link w:val="IntenseQuoteChar"/>
    <w:uiPriority w:val="60"/>
    <w:qFormat/>
    <w:rsid w:val="006C18B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60"/>
    <w:rsid w:val="006C18BD"/>
    <w:rPr>
      <w:i/>
      <w:iCs/>
      <w:color w:val="4F81BD" w:themeColor="accent1"/>
      <w:sz w:val="22"/>
      <w:szCs w:val="22"/>
      <w:lang w:val="en-GB"/>
    </w:rPr>
  </w:style>
  <w:style w:type="character" w:styleId="IntenseReference">
    <w:name w:val="Intense Reference"/>
    <w:basedOn w:val="DefaultParagraphFont"/>
    <w:uiPriority w:val="68"/>
    <w:qFormat/>
    <w:rsid w:val="006C18BD"/>
    <w:rPr>
      <w:b/>
      <w:bCs/>
      <w:smallCaps/>
      <w:color w:val="4F81BD" w:themeColor="accent1"/>
      <w:spacing w:val="5"/>
    </w:rPr>
  </w:style>
  <w:style w:type="paragraph" w:styleId="NoSpacing">
    <w:name w:val="No Spacing"/>
    <w:uiPriority w:val="99"/>
    <w:qFormat/>
    <w:rsid w:val="006C18BD"/>
    <w:rPr>
      <w:sz w:val="22"/>
      <w:szCs w:val="22"/>
      <w:lang w:val="en-GB"/>
    </w:rPr>
  </w:style>
  <w:style w:type="paragraph" w:styleId="Quote">
    <w:name w:val="Quote"/>
    <w:basedOn w:val="Normal"/>
    <w:next w:val="Normal"/>
    <w:link w:val="QuoteChar"/>
    <w:uiPriority w:val="73"/>
    <w:qFormat/>
    <w:rsid w:val="006C18B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6C18BD"/>
    <w:rPr>
      <w:i/>
      <w:iCs/>
      <w:color w:val="404040" w:themeColor="text1" w:themeTint="BF"/>
      <w:sz w:val="22"/>
      <w:szCs w:val="22"/>
      <w:lang w:val="en-GB"/>
    </w:rPr>
  </w:style>
  <w:style w:type="paragraph" w:styleId="Subtitle">
    <w:name w:val="Subtitle"/>
    <w:basedOn w:val="Normal"/>
    <w:next w:val="Normal"/>
    <w:link w:val="SubtitleChar"/>
    <w:uiPriority w:val="11"/>
    <w:qFormat/>
    <w:rsid w:val="006C18B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C18BD"/>
    <w:rPr>
      <w:rFonts w:asciiTheme="minorHAnsi" w:eastAsiaTheme="minorEastAsia" w:hAnsiTheme="minorHAnsi" w:cstheme="minorBidi"/>
      <w:color w:val="5A5A5A" w:themeColor="text1" w:themeTint="A5"/>
      <w:spacing w:val="15"/>
      <w:sz w:val="22"/>
      <w:szCs w:val="22"/>
      <w:lang w:val="en-GB"/>
    </w:rPr>
  </w:style>
  <w:style w:type="character" w:styleId="SubtleEmphasis">
    <w:name w:val="Subtle Emphasis"/>
    <w:basedOn w:val="DefaultParagraphFont"/>
    <w:uiPriority w:val="65"/>
    <w:qFormat/>
    <w:rsid w:val="006C18BD"/>
    <w:rPr>
      <w:i/>
      <w:iCs/>
      <w:color w:val="404040" w:themeColor="text1" w:themeTint="BF"/>
    </w:rPr>
  </w:style>
  <w:style w:type="character" w:styleId="SubtleReference">
    <w:name w:val="Subtle Reference"/>
    <w:basedOn w:val="DefaultParagraphFont"/>
    <w:uiPriority w:val="67"/>
    <w:qFormat/>
    <w:rsid w:val="006C18BD"/>
    <w:rPr>
      <w:smallCaps/>
      <w:color w:val="5A5A5A" w:themeColor="text1" w:themeTint="A5"/>
    </w:rPr>
  </w:style>
  <w:style w:type="paragraph" w:styleId="Title">
    <w:name w:val="Title"/>
    <w:basedOn w:val="Normal"/>
    <w:next w:val="Normal"/>
    <w:link w:val="TitleChar"/>
    <w:uiPriority w:val="10"/>
    <w:qFormat/>
    <w:rsid w:val="006C18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8BD"/>
    <w:rPr>
      <w:rFonts w:asciiTheme="majorHAnsi" w:eastAsiaTheme="majorEastAsia" w:hAnsiTheme="majorHAnsi" w:cstheme="majorBidi"/>
      <w:spacing w:val="-10"/>
      <w:kern w:val="28"/>
      <w:sz w:val="56"/>
      <w:szCs w:val="56"/>
      <w:lang w:val="en-GB"/>
    </w:rPr>
  </w:style>
  <w:style w:type="paragraph" w:styleId="TOCHeading">
    <w:name w:val="TOC Heading"/>
    <w:basedOn w:val="Heading1"/>
    <w:next w:val="Normal"/>
    <w:uiPriority w:val="71"/>
    <w:semiHidden/>
    <w:unhideWhenUsed/>
    <w:qFormat/>
    <w:rsid w:val="006C18BD"/>
    <w:pPr>
      <w:outlineLvl w:val="9"/>
    </w:pPr>
  </w:style>
  <w:style w:type="paragraph" w:customStyle="1" w:styleId="DocID">
    <w:name w:val="DocID"/>
    <w:basedOn w:val="Footer"/>
    <w:next w:val="Footer"/>
    <w:link w:val="DocIDChar"/>
    <w:rsid w:val="003C456A"/>
    <w:pPr>
      <w:tabs>
        <w:tab w:val="clear" w:pos="4680"/>
        <w:tab w:val="clear" w:pos="9360"/>
      </w:tabs>
    </w:pPr>
    <w:rPr>
      <w:rFonts w:ascii="Times New Roman" w:eastAsia="Times New Roman" w:hAnsi="Times New Roman" w:cs="Times New Roman"/>
      <w:sz w:val="16"/>
      <w:szCs w:val="20"/>
      <w:lang w:val="en-US"/>
    </w:rPr>
  </w:style>
  <w:style w:type="character" w:customStyle="1" w:styleId="DocIDChar">
    <w:name w:val="DocID Char"/>
    <w:basedOn w:val="DefaultParagraphFont"/>
    <w:link w:val="DocID"/>
    <w:rsid w:val="003C456A"/>
    <w:rPr>
      <w:rFonts w:ascii="Times New Roman" w:eastAsia="Times New Roman" w:hAnsi="Times New Roman" w:cs="Times New Roman"/>
      <w:sz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02046">
      <w:bodyDiv w:val="1"/>
      <w:marLeft w:val="0"/>
      <w:marRight w:val="0"/>
      <w:marTop w:val="0"/>
      <w:marBottom w:val="0"/>
      <w:divBdr>
        <w:top w:val="none" w:sz="0" w:space="0" w:color="auto"/>
        <w:left w:val="none" w:sz="0" w:space="0" w:color="auto"/>
        <w:bottom w:val="none" w:sz="0" w:space="0" w:color="auto"/>
        <w:right w:val="none" w:sz="0" w:space="0" w:color="auto"/>
      </w:divBdr>
    </w:div>
    <w:div w:id="1232236897">
      <w:bodyDiv w:val="1"/>
      <w:marLeft w:val="0"/>
      <w:marRight w:val="0"/>
      <w:marTop w:val="0"/>
      <w:marBottom w:val="0"/>
      <w:divBdr>
        <w:top w:val="none" w:sz="0" w:space="0" w:color="auto"/>
        <w:left w:val="none" w:sz="0" w:space="0" w:color="auto"/>
        <w:bottom w:val="none" w:sz="0" w:space="0" w:color="auto"/>
        <w:right w:val="none" w:sz="0" w:space="0" w:color="auto"/>
      </w:divBdr>
    </w:div>
    <w:div w:id="1317491468">
      <w:bodyDiv w:val="1"/>
      <w:marLeft w:val="0"/>
      <w:marRight w:val="0"/>
      <w:marTop w:val="0"/>
      <w:marBottom w:val="0"/>
      <w:divBdr>
        <w:top w:val="none" w:sz="0" w:space="0" w:color="auto"/>
        <w:left w:val="none" w:sz="0" w:space="0" w:color="auto"/>
        <w:bottom w:val="none" w:sz="0" w:space="0" w:color="auto"/>
        <w:right w:val="none" w:sz="0" w:space="0" w:color="auto"/>
      </w:divBdr>
    </w:div>
    <w:div w:id="1367216716">
      <w:bodyDiv w:val="1"/>
      <w:marLeft w:val="0"/>
      <w:marRight w:val="0"/>
      <w:marTop w:val="0"/>
      <w:marBottom w:val="0"/>
      <w:divBdr>
        <w:top w:val="none" w:sz="0" w:space="0" w:color="auto"/>
        <w:left w:val="none" w:sz="0" w:space="0" w:color="auto"/>
        <w:bottom w:val="none" w:sz="0" w:space="0" w:color="auto"/>
        <w:right w:val="none" w:sz="0" w:space="0" w:color="auto"/>
      </w:divBdr>
    </w:div>
    <w:div w:id="1387030370">
      <w:bodyDiv w:val="1"/>
      <w:marLeft w:val="0"/>
      <w:marRight w:val="0"/>
      <w:marTop w:val="0"/>
      <w:marBottom w:val="0"/>
      <w:divBdr>
        <w:top w:val="none" w:sz="0" w:space="0" w:color="auto"/>
        <w:left w:val="none" w:sz="0" w:space="0" w:color="auto"/>
        <w:bottom w:val="none" w:sz="0" w:space="0" w:color="auto"/>
        <w:right w:val="none" w:sz="0" w:space="0" w:color="auto"/>
      </w:divBdr>
    </w:div>
    <w:div w:id="1492477742">
      <w:bodyDiv w:val="1"/>
      <w:marLeft w:val="0"/>
      <w:marRight w:val="0"/>
      <w:marTop w:val="0"/>
      <w:marBottom w:val="0"/>
      <w:divBdr>
        <w:top w:val="none" w:sz="0" w:space="0" w:color="auto"/>
        <w:left w:val="none" w:sz="0" w:space="0" w:color="auto"/>
        <w:bottom w:val="none" w:sz="0" w:space="0" w:color="auto"/>
        <w:right w:val="none" w:sz="0" w:space="0" w:color="auto"/>
      </w:divBdr>
    </w:div>
    <w:div w:id="1822696072">
      <w:bodyDiv w:val="1"/>
      <w:marLeft w:val="0"/>
      <w:marRight w:val="0"/>
      <w:marTop w:val="0"/>
      <w:marBottom w:val="0"/>
      <w:divBdr>
        <w:top w:val="none" w:sz="0" w:space="0" w:color="auto"/>
        <w:left w:val="none" w:sz="0" w:space="0" w:color="auto"/>
        <w:bottom w:val="none" w:sz="0" w:space="0" w:color="auto"/>
        <w:right w:val="none" w:sz="0" w:space="0" w:color="auto"/>
      </w:divBdr>
    </w:div>
    <w:div w:id="186990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eader" Target="header3.xml" Id="rId15" /><Relationship Type="http://schemas.openxmlformats.org/officeDocument/2006/relationships/hyperlink" Target="mailto:dross7915@gmail.com" TargetMode="External" Id="rId10" /><Relationship Type="http://schemas.openxmlformats.org/officeDocument/2006/relationships/settings" Target="settings.xml" Id="rId4" /><Relationship Type="http://schemas.openxmlformats.org/officeDocument/2006/relationships/hyperlink" Target="mailto:jlyons@orcaenergygroup.com" TargetMode="External" Id="rId9" /><Relationship Type="http://schemas.openxmlformats.org/officeDocument/2006/relationships/footer" Target="footer2.xml" Id="rId14"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ACTIVE!17689580.2</documentid>
  <senderid>TBRAY</senderid>
  <senderemail>TBRAY@BDPLAW.COM</senderemail>
  <lastmodified>2026-10-27T13:57:00.0000000-06:00</lastmodified>
  <database>ACTIVE</database>
</properties>
</file>

<file path=customXML/itemProps2.xml><?xml version="1.0" encoding="utf-8"?>
<ds:datastoreItem xmlns:ds="http://schemas.openxmlformats.org/officeDocument/2006/customXml" ds:itemID="{FF478440-6DED-41AD-8324-B33777E7D25A}">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BA4EA-E046-4A59-8E78-D9FF36B25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348</Words>
  <Characters>1956</Characters>
  <Application>Microsoft Office Word</Application>
  <DocSecurity>0</DocSecurity>
  <Lines>42</Lines>
  <Paragraphs>29</Paragraphs>
  <ScaleCrop>false</ScaleCrop>
  <HeadingPairs>
    <vt:vector size="2" baseType="variant">
      <vt:variant>
        <vt:lpstr>Title</vt:lpstr>
      </vt:variant>
      <vt:variant>
        <vt:i4>1</vt:i4>
      </vt:variant>
    </vt:vector>
  </HeadingPairs>
  <TitlesOfParts>
    <vt:vector size="1" baseType="lpstr">
      <vt:lpstr/>
    </vt:vector>
  </TitlesOfParts>
  <Company>Burnet, Duckworth &amp; Palmer LLP</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Framp</dc:creator>
  <cp:keywords/>
  <cp:lastModifiedBy>Tristan Bray</cp:lastModifiedBy>
  <cp:revision>21</cp:revision>
  <dcterms:created xsi:type="dcterms:W3CDTF">2026-10-26T19:55:00Z</dcterms:created>
  <dcterms:modified xsi:type="dcterms:W3CDTF">2026-10-27T19:57:00Z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Location">
    <vt:lpwstr>NO_DOC_ID</vt:lpwstr>
  </property>
  <property fmtid="{D5CDD505-2E9C-101B-9397-08002B2CF9AE}" pid="4" name="CUS_DocIDReference">
    <vt:lpwstr>noDocID</vt:lpwstr>
  </property>
</Properties>
</file>